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B759FB" w:rsidRDefault="00651F33" w:rsidP="00711C7E">
      <w:pPr>
        <w:ind w:left="0"/>
        <w:jc w:val="center"/>
        <w:rPr>
          <w:sz w:val="36"/>
          <w:szCs w:val="36"/>
        </w:rPr>
      </w:pPr>
      <w:r w:rsidRPr="0054644A">
        <w:rPr>
          <w:noProof/>
        </w:rPr>
        <w:drawing>
          <wp:inline distT="0" distB="0" distL="0" distR="0" wp14:anchorId="5CDA9991" wp14:editId="494246D0">
            <wp:extent cx="2667000" cy="1075402"/>
            <wp:effectExtent l="0" t="0" r="0" b="0"/>
            <wp:docPr id="2" name="Picture 2" descr="SSU Foundation Board Meeting Agenda"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965D22" w:rsidRPr="00B759FB" w:rsidRDefault="00965D22" w:rsidP="00711C7E">
      <w:pPr>
        <w:ind w:left="0"/>
      </w:pPr>
      <w:r w:rsidRPr="00B759FB">
        <w:t xml:space="preserve">Board of Directors Meeting </w:t>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p>
    <w:p w:rsidR="00965D22" w:rsidRPr="00B759FB" w:rsidRDefault="005A624D" w:rsidP="00711C7E">
      <w:pPr>
        <w:ind w:left="0"/>
      </w:pPr>
      <w:r>
        <w:t>Fri</w:t>
      </w:r>
      <w:r w:rsidR="0008081E">
        <w:t xml:space="preserve">day </w:t>
      </w:r>
      <w:r w:rsidR="00875243">
        <w:t>June</w:t>
      </w:r>
      <w:r w:rsidR="0008081E">
        <w:t xml:space="preserve"> </w:t>
      </w:r>
      <w:r w:rsidR="00875243">
        <w:t>5</w:t>
      </w:r>
      <w:r w:rsidR="0008081E">
        <w:t>, 20</w:t>
      </w:r>
      <w:r w:rsidR="00C86660">
        <w:t>20</w:t>
      </w:r>
      <w:r w:rsidR="00FF48EB">
        <w:tab/>
      </w:r>
      <w:r w:rsidR="00FF48EB">
        <w:tab/>
      </w:r>
      <w:r w:rsidR="00FF48EB">
        <w:tab/>
      </w:r>
      <w:r w:rsidR="00FF48EB">
        <w:tab/>
      </w:r>
      <w:r w:rsidR="00FF48EB">
        <w:tab/>
      </w:r>
      <w:r w:rsidR="00FF48EB">
        <w:tab/>
      </w:r>
      <w:r w:rsidR="00FF48EB">
        <w:tab/>
      </w:r>
      <w:r w:rsidR="00FF48EB">
        <w:tab/>
      </w:r>
      <w:r w:rsidR="00FF48EB">
        <w:tab/>
        <w:t xml:space="preserve"> </w:t>
      </w:r>
    </w:p>
    <w:p w:rsidR="00C2033D" w:rsidRDefault="00C86660" w:rsidP="00711C7E">
      <w:pPr>
        <w:ind w:left="0"/>
      </w:pPr>
      <w:r>
        <w:t>12:30 –</w:t>
      </w:r>
      <w:r w:rsidR="00875243">
        <w:t xml:space="preserve"> </w:t>
      </w:r>
      <w:r w:rsidR="00C2033D">
        <w:t>2</w:t>
      </w:r>
      <w:r w:rsidR="00875243">
        <w:t xml:space="preserve">:30 </w:t>
      </w:r>
      <w:r w:rsidR="00C2033D">
        <w:t>pm</w:t>
      </w:r>
    </w:p>
    <w:p w:rsidR="00C2033D" w:rsidRDefault="00C2033D" w:rsidP="00711C7E">
      <w:pPr>
        <w:ind w:left="0"/>
      </w:pPr>
      <w:r>
        <w:t xml:space="preserve">Video/Teleconference Meeting </w:t>
      </w:r>
    </w:p>
    <w:p w:rsidR="002A2EF6" w:rsidRDefault="002A2EF6" w:rsidP="00711C7E"/>
    <w:p w:rsidR="00C2033D" w:rsidRDefault="00C2033D" w:rsidP="00711C7E"/>
    <w:p w:rsidR="00C2033D" w:rsidRPr="00711C7E" w:rsidRDefault="00B90CFD" w:rsidP="00711C7E">
      <w:pPr>
        <w:pStyle w:val="Title"/>
        <w:ind w:left="0"/>
      </w:pPr>
      <w:r w:rsidRPr="00711C7E">
        <w:t xml:space="preserve">BOARD OF DIRECTORS </w:t>
      </w:r>
      <w:r w:rsidR="00B05FF9" w:rsidRPr="00711C7E">
        <w:t>ANNUAL MEETING MINUTES</w:t>
      </w:r>
    </w:p>
    <w:p w:rsidR="00FA7A92" w:rsidRDefault="00FA7A92" w:rsidP="00711C7E"/>
    <w:p w:rsidR="00FA7A92" w:rsidRPr="00B90CFD" w:rsidRDefault="00FA7A92" w:rsidP="00711C7E"/>
    <w:p w:rsidR="00C2033D" w:rsidRPr="00711C7E" w:rsidRDefault="00B90CFD" w:rsidP="00711C7E">
      <w:pPr>
        <w:pStyle w:val="Heading1"/>
      </w:pPr>
      <w:r w:rsidRPr="00711C7E">
        <w:t>Call to Order</w:t>
      </w:r>
    </w:p>
    <w:p w:rsidR="00C2033D" w:rsidRDefault="00C2033D" w:rsidP="00711C7E">
      <w:pPr>
        <w:pStyle w:val="ListParagraph"/>
        <w:numPr>
          <w:ilvl w:val="0"/>
          <w:numId w:val="0"/>
        </w:numPr>
        <w:ind w:left="2520"/>
      </w:pPr>
    </w:p>
    <w:p w:rsidR="00B90CFD" w:rsidRPr="00711C7E" w:rsidRDefault="00956527" w:rsidP="00711C7E">
      <w:r w:rsidRPr="00711C7E">
        <w:t xml:space="preserve">Mario A. </w:t>
      </w:r>
      <w:r w:rsidR="00B90CFD" w:rsidRPr="00711C7E">
        <w:t xml:space="preserve">Perez called meeting to order at 12:30pm and welcomed all members in attendance on video/teleconference call. </w:t>
      </w:r>
    </w:p>
    <w:p w:rsidR="00B90CFD" w:rsidRPr="00B90CFD" w:rsidRDefault="00B90CFD" w:rsidP="00711C7E"/>
    <w:p w:rsidR="00B90CFD" w:rsidRDefault="00C2033D" w:rsidP="00711C7E">
      <w:pPr>
        <w:pStyle w:val="Heading1"/>
      </w:pPr>
      <w:r w:rsidRPr="00B90CFD">
        <w:t>Approval/Confirmation of Board of Directors and Committee membership appointments for FY 2020/2021</w:t>
      </w:r>
    </w:p>
    <w:p w:rsidR="00C2033D" w:rsidRPr="00711C7E" w:rsidRDefault="00B90CFD" w:rsidP="00711C7E">
      <w:pPr>
        <w:rPr>
          <w:i/>
        </w:rPr>
      </w:pPr>
      <w:r w:rsidRPr="00711C7E">
        <w:rPr>
          <w:i/>
        </w:rPr>
        <w:t>(</w:t>
      </w:r>
      <w:proofErr w:type="gramStart"/>
      <w:r w:rsidRPr="00711C7E">
        <w:rPr>
          <w:i/>
        </w:rPr>
        <w:t>see</w:t>
      </w:r>
      <w:proofErr w:type="gramEnd"/>
      <w:r w:rsidRPr="00711C7E">
        <w:rPr>
          <w:i/>
        </w:rPr>
        <w:t xml:space="preserve"> 6.5.20 meeting packet)</w:t>
      </w:r>
      <w:r w:rsidR="00C2033D" w:rsidRPr="00711C7E">
        <w:rPr>
          <w:i/>
        </w:rPr>
        <w:t xml:space="preserve"> </w:t>
      </w:r>
    </w:p>
    <w:p w:rsidR="00711C7E" w:rsidRPr="00B90CFD" w:rsidRDefault="00711C7E" w:rsidP="00711C7E"/>
    <w:p w:rsidR="00963125" w:rsidRDefault="00B90CFD" w:rsidP="00711C7E">
      <w:r>
        <w:t xml:space="preserve">Perez noted Board membership list for the 20/21 Academic Year.  With </w:t>
      </w:r>
      <w:r w:rsidR="000014F9">
        <w:t>many</w:t>
      </w:r>
      <w:r>
        <w:t xml:space="preserve"> members finishing their first term, many renewed with the exception of a few stepping down.</w:t>
      </w:r>
      <w:r w:rsidR="004B6BBD">
        <w:t xml:space="preserve">  Perez thanked</w:t>
      </w:r>
      <w:r w:rsidR="00963125" w:rsidRPr="004B6BBD">
        <w:rPr>
          <w:color w:val="FF0000"/>
        </w:rPr>
        <w:t xml:space="preserve"> </w:t>
      </w:r>
      <w:r w:rsidR="004B6BBD" w:rsidRPr="004B6BBD">
        <w:t xml:space="preserve">Mr. Sam Brown and Mr. </w:t>
      </w:r>
      <w:r w:rsidR="00963125" w:rsidRPr="004B6BBD">
        <w:t>Herm Benedetti</w:t>
      </w:r>
      <w:r w:rsidR="004B6BBD" w:rsidRPr="004B6BBD">
        <w:t xml:space="preserve"> for their long term service to the Foundation and SSU.  Both served on the Board </w:t>
      </w:r>
      <w:r w:rsidR="00057224">
        <w:t xml:space="preserve">for over </w:t>
      </w:r>
      <w:r w:rsidR="004B6BBD" w:rsidRPr="004B6BBD">
        <w:t>10 years</w:t>
      </w:r>
      <w:r w:rsidR="00057224">
        <w:t>,</w:t>
      </w:r>
      <w:r w:rsidR="004B6BBD" w:rsidRPr="004B6BBD">
        <w:t xml:space="preserve"> </w:t>
      </w:r>
      <w:r w:rsidR="00057224">
        <w:t>as well as participating in</w:t>
      </w:r>
      <w:r w:rsidR="004B6BBD" w:rsidRPr="004B6BBD">
        <w:t xml:space="preserve"> committee</w:t>
      </w:r>
      <w:r w:rsidR="00057224">
        <w:t xml:space="preserve"> work</w:t>
      </w:r>
      <w:r w:rsidR="004B6BBD" w:rsidRPr="004B6BBD">
        <w:t xml:space="preserve">.  </w:t>
      </w:r>
      <w:r w:rsidR="00057224">
        <w:t>D</w:t>
      </w:r>
      <w:r w:rsidR="004B6BBD" w:rsidRPr="004B6BBD">
        <w:t>r.</w:t>
      </w:r>
      <w:r w:rsidR="009141A6" w:rsidRPr="004B6BBD">
        <w:t xml:space="preserve"> John Kornfeld </w:t>
      </w:r>
      <w:r w:rsidR="004B6BBD" w:rsidRPr="004B6BBD">
        <w:t xml:space="preserve">has ended his Faculty rep term </w:t>
      </w:r>
      <w:r w:rsidR="000014F9">
        <w:t xml:space="preserve">and is retiring. Thus, </w:t>
      </w:r>
      <w:r w:rsidR="004B6BBD" w:rsidRPr="004B6BBD">
        <w:t xml:space="preserve">a new </w:t>
      </w:r>
      <w:r w:rsidR="00057224">
        <w:t>F</w:t>
      </w:r>
      <w:r w:rsidR="000014F9">
        <w:t xml:space="preserve">aculty </w:t>
      </w:r>
      <w:r w:rsidR="004B6BBD" w:rsidRPr="004B6BBD">
        <w:t xml:space="preserve">rep is expected to be </w:t>
      </w:r>
      <w:r w:rsidR="00057224">
        <w:t>voted in</w:t>
      </w:r>
      <w:r w:rsidR="004B6BBD" w:rsidRPr="004B6BBD">
        <w:t xml:space="preserve"> at the September Board meeting.  Foundation Board Student Rep, Daniel </w:t>
      </w:r>
      <w:proofErr w:type="spellStart"/>
      <w:r w:rsidR="004B6BBD" w:rsidRPr="004B6BBD">
        <w:t>Yoeono</w:t>
      </w:r>
      <w:proofErr w:type="spellEnd"/>
      <w:r w:rsidR="004B6BBD" w:rsidRPr="004B6BBD">
        <w:t xml:space="preserve"> has completed his term as well and graduated from SSU this past May. </w:t>
      </w:r>
    </w:p>
    <w:p w:rsidR="004B6BBD" w:rsidRPr="00B36C3E" w:rsidRDefault="004B6BBD" w:rsidP="00711C7E"/>
    <w:p w:rsidR="004B6BBD" w:rsidRDefault="004B6BBD" w:rsidP="00711C7E">
      <w:r>
        <w:t>Perez called for a vote to approve n</w:t>
      </w:r>
      <w:r w:rsidR="00C2033D" w:rsidRPr="00C2033D">
        <w:t xml:space="preserve">ew </w:t>
      </w:r>
      <w:r>
        <w:t xml:space="preserve">incoming Board </w:t>
      </w:r>
      <w:r w:rsidR="00057224">
        <w:t>Directors</w:t>
      </w:r>
      <w:r>
        <w:t xml:space="preserve"> along with any new Committee member appointments.  Perez listed out new members for approval:</w:t>
      </w:r>
    </w:p>
    <w:p w:rsidR="004B6BBD" w:rsidRPr="00711C7E" w:rsidRDefault="004B6BBD" w:rsidP="00711C7E">
      <w:pPr>
        <w:pStyle w:val="ListParagraph"/>
      </w:pPr>
      <w:r w:rsidRPr="00711C7E">
        <w:t xml:space="preserve">New Student Board Rep </w:t>
      </w:r>
      <w:r w:rsidR="00057224" w:rsidRPr="00711C7E">
        <w:t>–</w:t>
      </w:r>
      <w:r w:rsidRPr="00711C7E">
        <w:t xml:space="preserve"> A</w:t>
      </w:r>
      <w:r w:rsidR="00057224" w:rsidRPr="00711C7E">
        <w:t xml:space="preserve">ssociated </w:t>
      </w:r>
      <w:r w:rsidRPr="00711C7E">
        <w:t>S</w:t>
      </w:r>
      <w:r w:rsidR="00057224" w:rsidRPr="00711C7E">
        <w:t>tudents</w:t>
      </w:r>
      <w:r w:rsidRPr="00711C7E">
        <w:t xml:space="preserve"> President Ms.</w:t>
      </w:r>
      <w:r w:rsidR="00C2033D" w:rsidRPr="00711C7E">
        <w:t xml:space="preserve"> Melissa</w:t>
      </w:r>
      <w:r w:rsidR="004B3959" w:rsidRPr="00711C7E">
        <w:t xml:space="preserve"> (Mel)</w:t>
      </w:r>
      <w:r w:rsidR="00C2033D" w:rsidRPr="00711C7E">
        <w:t xml:space="preserve"> Kadar</w:t>
      </w:r>
      <w:r w:rsidRPr="00711C7E">
        <w:t xml:space="preserve"> replacing </w:t>
      </w:r>
      <w:proofErr w:type="spellStart"/>
      <w:r w:rsidRPr="00711C7E">
        <w:t>Yoeono’s</w:t>
      </w:r>
      <w:proofErr w:type="spellEnd"/>
      <w:r w:rsidRPr="00711C7E">
        <w:t xml:space="preserve"> spot. </w:t>
      </w:r>
    </w:p>
    <w:p w:rsidR="004B3959" w:rsidRPr="00CF6B0F" w:rsidRDefault="004B6BBD" w:rsidP="00711C7E">
      <w:pPr>
        <w:pStyle w:val="ListParagraph"/>
      </w:pPr>
      <w:r>
        <w:t xml:space="preserve">No new Committee members at this time for Board approval.  However, Perez noted there are several </w:t>
      </w:r>
      <w:r w:rsidR="004B3959" w:rsidRPr="004B6BBD">
        <w:t xml:space="preserve">Committee </w:t>
      </w:r>
      <w:r>
        <w:t>vacancies currently on the</w:t>
      </w:r>
      <w:r w:rsidR="004B3959" w:rsidRPr="004B6BBD">
        <w:t xml:space="preserve"> Audit and Governance</w:t>
      </w:r>
      <w:r>
        <w:t xml:space="preserve"> committees and put out the call to Board members to help fill those vacancies to fulfill their agreement to serve on a committee while serving on the Board.</w:t>
      </w:r>
    </w:p>
    <w:p w:rsidR="00CF6B0F" w:rsidRDefault="00CF6B0F" w:rsidP="00711C7E">
      <w:r>
        <w:tab/>
      </w:r>
    </w:p>
    <w:p w:rsidR="00CF6B0F" w:rsidRDefault="00CF6B0F" w:rsidP="00711C7E">
      <w:pPr>
        <w:ind w:left="2880" w:hanging="1080"/>
      </w:pPr>
      <w:r>
        <w:rPr>
          <w:u w:val="single"/>
        </w:rPr>
        <w:t>Motion:</w:t>
      </w:r>
      <w:r>
        <w:tab/>
        <w:t>To approve 20/21 Board and Committee membership and appointment of Melissa Kadar as Student Representative to the Board.</w:t>
      </w:r>
    </w:p>
    <w:p w:rsidR="00CF6B0F" w:rsidRDefault="00CF6B0F" w:rsidP="00711C7E"/>
    <w:p w:rsidR="00CF6B0F" w:rsidRPr="00CF6B0F" w:rsidRDefault="00CF6B0F" w:rsidP="00711C7E">
      <w:r>
        <w:rPr>
          <w:u w:val="single"/>
        </w:rPr>
        <w:t>Action:</w:t>
      </w:r>
      <w:r>
        <w:tab/>
        <w:t xml:space="preserve">Board unanimously approved. </w:t>
      </w:r>
    </w:p>
    <w:p w:rsidR="00CF6B0F" w:rsidRPr="004B6BBD" w:rsidRDefault="00CF6B0F" w:rsidP="00711C7E"/>
    <w:p w:rsidR="00C2033D" w:rsidRPr="00F04F62" w:rsidRDefault="00CF6B0F" w:rsidP="00711C7E">
      <w:r>
        <w:lastRenderedPageBreak/>
        <w:t xml:space="preserve">Perez briefly reviewed the </w:t>
      </w:r>
      <w:r w:rsidR="00C2033D" w:rsidRPr="00C2033D">
        <w:t xml:space="preserve">Board Members Statement of </w:t>
      </w:r>
      <w:r w:rsidR="00C2033D" w:rsidRPr="00EF4AD3">
        <w:t xml:space="preserve">Understanding </w:t>
      </w:r>
      <w:r w:rsidRPr="00EF4AD3">
        <w:t xml:space="preserve">with all Board members as part of an annual reminder </w:t>
      </w:r>
      <w:r w:rsidR="002F1BF2">
        <w:t>of</w:t>
      </w:r>
      <w:r w:rsidRPr="00EF4AD3">
        <w:t xml:space="preserve"> the expectations to all of their roles </w:t>
      </w:r>
      <w:r w:rsidRPr="00CF6B0F">
        <w:t>and responsibilities on the Board</w:t>
      </w:r>
    </w:p>
    <w:p w:rsidR="00CF6B0F" w:rsidRDefault="00CF6B0F" w:rsidP="00711C7E"/>
    <w:p w:rsidR="00C2033D" w:rsidRDefault="00C2033D" w:rsidP="00711C7E">
      <w:pPr>
        <w:pStyle w:val="Heading1"/>
      </w:pPr>
      <w:r w:rsidRPr="00CF6B0F">
        <w:t>Adjournment to Regular Meeting</w:t>
      </w:r>
    </w:p>
    <w:p w:rsidR="00CF6B0F" w:rsidRDefault="00CF6B0F" w:rsidP="00711C7E"/>
    <w:p w:rsidR="00CF6B0F" w:rsidRPr="00CF6B0F" w:rsidRDefault="00CF6B0F" w:rsidP="00711C7E">
      <w:r>
        <w:t xml:space="preserve">Meeting adjourned at 1:15pm to Quarterly Board Meeting. </w:t>
      </w:r>
    </w:p>
    <w:p w:rsidR="00C2033D" w:rsidRPr="00B277E7" w:rsidRDefault="00C2033D" w:rsidP="00711C7E"/>
    <w:p w:rsidR="00C2033D" w:rsidRDefault="00C2033D" w:rsidP="00711C7E"/>
    <w:p w:rsidR="002F1BF2" w:rsidRDefault="002F1BF2" w:rsidP="00711C7E"/>
    <w:p w:rsidR="00C2033D" w:rsidRPr="00B277E7" w:rsidRDefault="00CF6B0F" w:rsidP="00711C7E">
      <w:pPr>
        <w:pStyle w:val="Title"/>
        <w:ind w:left="0"/>
      </w:pPr>
      <w:r>
        <w:t>QUARTERLY BOARD MEETING MINUTES</w:t>
      </w:r>
    </w:p>
    <w:p w:rsidR="00A05315" w:rsidRDefault="00A05315" w:rsidP="00711C7E"/>
    <w:p w:rsidR="00C72B07" w:rsidRDefault="00C86660" w:rsidP="00711C7E">
      <w:pPr>
        <w:pStyle w:val="Heading1"/>
        <w:numPr>
          <w:ilvl w:val="0"/>
          <w:numId w:val="41"/>
        </w:numPr>
      </w:pPr>
      <w:r w:rsidRPr="00CF6B0F">
        <w:t>Call to Order</w:t>
      </w:r>
    </w:p>
    <w:p w:rsidR="00CF6B0F" w:rsidRDefault="00CF6B0F" w:rsidP="00711C7E"/>
    <w:p w:rsidR="004C02B0" w:rsidRPr="006B5595" w:rsidRDefault="006B5595" w:rsidP="00711C7E">
      <w:pPr>
        <w:rPr>
          <w:szCs w:val="26"/>
        </w:rPr>
      </w:pPr>
      <w:r>
        <w:rPr>
          <w:szCs w:val="26"/>
        </w:rPr>
        <w:t>Perez opened meeting at 1:15pm.  He noted a</w:t>
      </w:r>
      <w:r w:rsidR="002F1BF2">
        <w:rPr>
          <w:szCs w:val="26"/>
        </w:rPr>
        <w:t xml:space="preserve"> revision to the</w:t>
      </w:r>
      <w:r>
        <w:rPr>
          <w:szCs w:val="26"/>
        </w:rPr>
        <w:t xml:space="preserve"> agenda.  The </w:t>
      </w:r>
      <w:r w:rsidR="004C02B0" w:rsidRPr="006B5595">
        <w:t>Alumni Association r</w:t>
      </w:r>
      <w:r w:rsidRPr="006B5595">
        <w:t>eport to be given in conjunction with the University Advancement Report.</w:t>
      </w:r>
    </w:p>
    <w:p w:rsidR="002F1BF2" w:rsidRPr="006B5595" w:rsidRDefault="002F1BF2" w:rsidP="0057578C">
      <w:pPr>
        <w:ind w:left="0"/>
      </w:pPr>
    </w:p>
    <w:p w:rsidR="00E355CE" w:rsidRPr="006B5595" w:rsidRDefault="00A37A9F" w:rsidP="00711C7E">
      <w:pPr>
        <w:pStyle w:val="Heading1"/>
      </w:pPr>
      <w:r w:rsidRPr="006B5595">
        <w:t>Public Comment Period</w:t>
      </w:r>
    </w:p>
    <w:p w:rsidR="006B5595" w:rsidRPr="006B5595" w:rsidRDefault="006B5595" w:rsidP="00711C7E"/>
    <w:p w:rsidR="004259A1" w:rsidRDefault="006B5595" w:rsidP="00711C7E">
      <w:pPr>
        <w:rPr>
          <w:szCs w:val="26"/>
        </w:rPr>
      </w:pPr>
      <w:r w:rsidRPr="006B5595">
        <w:t xml:space="preserve">No public comments/requests were made. </w:t>
      </w:r>
    </w:p>
    <w:p w:rsidR="002F1BF2" w:rsidRPr="002F1BF2" w:rsidRDefault="002F1BF2" w:rsidP="0057578C">
      <w:pPr>
        <w:ind w:left="0"/>
      </w:pPr>
    </w:p>
    <w:p w:rsidR="004259A1" w:rsidRPr="00711C7E" w:rsidRDefault="004259A1" w:rsidP="00711C7E">
      <w:pPr>
        <w:pStyle w:val="Heading1"/>
        <w:rPr>
          <w:color w:val="000000"/>
          <w:sz w:val="23"/>
          <w:szCs w:val="23"/>
        </w:rPr>
      </w:pPr>
      <w:r w:rsidRPr="006B5595">
        <w:t>Consent Agenda</w:t>
      </w:r>
    </w:p>
    <w:p w:rsidR="006B5595" w:rsidRPr="00711C7E" w:rsidRDefault="006B5595" w:rsidP="00711C7E">
      <w:pPr>
        <w:rPr>
          <w:i/>
        </w:rPr>
      </w:pPr>
      <w:r w:rsidRPr="00711C7E">
        <w:rPr>
          <w:i/>
        </w:rPr>
        <w:t>(</w:t>
      </w:r>
      <w:proofErr w:type="gramStart"/>
      <w:r w:rsidRPr="00711C7E">
        <w:rPr>
          <w:i/>
        </w:rPr>
        <w:t>see</w:t>
      </w:r>
      <w:proofErr w:type="gramEnd"/>
      <w:r w:rsidRPr="00711C7E">
        <w:rPr>
          <w:i/>
        </w:rPr>
        <w:t xml:space="preserve"> 6.5.20 meeting packet)</w:t>
      </w:r>
    </w:p>
    <w:p w:rsidR="006B5595" w:rsidRDefault="006B5595" w:rsidP="00711C7E"/>
    <w:p w:rsidR="006B5595" w:rsidRPr="006B5595" w:rsidRDefault="006B5595" w:rsidP="00711C7E">
      <w:r>
        <w:t>Perez requested a motion for approval for the following consent agenda items:</w:t>
      </w:r>
    </w:p>
    <w:p w:rsidR="004259A1" w:rsidRPr="006B5595" w:rsidRDefault="00875243" w:rsidP="00711C7E">
      <w:pPr>
        <w:pStyle w:val="ListParagraph"/>
      </w:pPr>
      <w:r w:rsidRPr="006B5595">
        <w:t>March</w:t>
      </w:r>
      <w:r w:rsidR="004259A1" w:rsidRPr="006B5595">
        <w:t xml:space="preserve"> </w:t>
      </w:r>
      <w:r w:rsidRPr="006B5595">
        <w:t>13</w:t>
      </w:r>
      <w:r w:rsidR="00B65586" w:rsidRPr="006B5595">
        <w:t>,</w:t>
      </w:r>
      <w:r w:rsidR="004259A1" w:rsidRPr="006B5595">
        <w:t xml:space="preserve"> 20</w:t>
      </w:r>
      <w:r w:rsidR="003923CC" w:rsidRPr="006B5595">
        <w:t>20</w:t>
      </w:r>
      <w:r w:rsidR="006B5595" w:rsidRPr="006B5595">
        <w:t xml:space="preserve"> Board Minutes</w:t>
      </w:r>
    </w:p>
    <w:p w:rsidR="00E355CE" w:rsidRPr="006B5595" w:rsidRDefault="004259A1" w:rsidP="00711C7E">
      <w:pPr>
        <w:pStyle w:val="ListParagraph"/>
        <w:numPr>
          <w:ilvl w:val="0"/>
          <w:numId w:val="28"/>
        </w:numPr>
      </w:pPr>
      <w:r w:rsidRPr="006B5595">
        <w:t xml:space="preserve">Quarterly Financial Statement </w:t>
      </w:r>
    </w:p>
    <w:p w:rsidR="009966F4" w:rsidRPr="006B5595" w:rsidRDefault="009966F4" w:rsidP="00711C7E">
      <w:pPr>
        <w:pStyle w:val="ListParagraph"/>
        <w:numPr>
          <w:ilvl w:val="0"/>
          <w:numId w:val="28"/>
        </w:numPr>
      </w:pPr>
      <w:r w:rsidRPr="006B5595">
        <w:t>Graysto</w:t>
      </w:r>
      <w:r w:rsidR="006B5595" w:rsidRPr="006B5595">
        <w:t>ne Quarterly Performance Report</w:t>
      </w:r>
    </w:p>
    <w:p w:rsidR="00064791" w:rsidRDefault="00064791" w:rsidP="00711C7E"/>
    <w:p w:rsidR="006B5595" w:rsidRDefault="006B5595" w:rsidP="00711C7E">
      <w:r w:rsidRPr="006B5595">
        <w:rPr>
          <w:u w:val="single"/>
        </w:rPr>
        <w:t>Motion:</w:t>
      </w:r>
      <w:r w:rsidRPr="006B5595">
        <w:tab/>
        <w:t>To appro</w:t>
      </w:r>
      <w:r>
        <w:t>ve listed consent agenda items.</w:t>
      </w:r>
    </w:p>
    <w:p w:rsidR="006B5595" w:rsidRDefault="006B5595" w:rsidP="00711C7E"/>
    <w:p w:rsidR="006B5595" w:rsidRPr="006B5595" w:rsidRDefault="006B5595" w:rsidP="00711C7E">
      <w:r w:rsidRPr="006B5595">
        <w:rPr>
          <w:u w:val="single"/>
        </w:rPr>
        <w:t>Action:</w:t>
      </w:r>
      <w:r w:rsidRPr="006B5595">
        <w:tab/>
        <w:t>Board unanimously approved listed consent agenda items.</w:t>
      </w:r>
    </w:p>
    <w:p w:rsidR="006B5595" w:rsidRPr="006B5595" w:rsidRDefault="006B5595" w:rsidP="00711C7E"/>
    <w:p w:rsidR="006B5595" w:rsidRPr="006B5595" w:rsidRDefault="006B5595" w:rsidP="00711C7E"/>
    <w:p w:rsidR="00064791" w:rsidRPr="006B5595" w:rsidRDefault="00064791" w:rsidP="00711C7E">
      <w:pPr>
        <w:pStyle w:val="Heading1"/>
      </w:pPr>
      <w:r w:rsidRPr="006B5595">
        <w:t>University President’s Report University Update</w:t>
      </w:r>
    </w:p>
    <w:p w:rsidR="00B0185B" w:rsidRDefault="00B0185B" w:rsidP="00711C7E"/>
    <w:p w:rsidR="00D22411" w:rsidRDefault="00D22411" w:rsidP="00711C7E">
      <w:r>
        <w:t>Sakaki provided a University update to the Board on the following topics:</w:t>
      </w:r>
    </w:p>
    <w:p w:rsidR="00D22411" w:rsidRDefault="00D22411" w:rsidP="00711C7E"/>
    <w:p w:rsidR="00D22411" w:rsidRDefault="00D22411" w:rsidP="00711C7E">
      <w:pPr>
        <w:pStyle w:val="ListParagraph"/>
        <w:numPr>
          <w:ilvl w:val="0"/>
          <w:numId w:val="34"/>
        </w:numPr>
      </w:pPr>
      <w:r>
        <w:t>With the recent death of George Floyd and protesting against violence of the black community, Sakaki sent a campus wide email about her</w:t>
      </w:r>
      <w:r w:rsidR="00B22882">
        <w:t xml:space="preserve"> thoughts and</w:t>
      </w:r>
      <w:r>
        <w:t xml:space="preserve"> </w:t>
      </w:r>
      <w:r w:rsidR="00B14B2C">
        <w:t xml:space="preserve">campus </w:t>
      </w:r>
      <w:r>
        <w:t xml:space="preserve">initiatives </w:t>
      </w:r>
      <w:r w:rsidR="00B22882">
        <w:t>surrounding racial injustice</w:t>
      </w:r>
      <w:r>
        <w:t>.  Staff made not</w:t>
      </w:r>
      <w:r w:rsidR="001E1C72">
        <w:t>e</w:t>
      </w:r>
      <w:r>
        <w:t xml:space="preserve"> to share the email with the Board as a follow up. </w:t>
      </w:r>
    </w:p>
    <w:p w:rsidR="001E1C72" w:rsidRPr="001E1C72" w:rsidRDefault="001E1C72" w:rsidP="00711C7E"/>
    <w:p w:rsidR="00D22411" w:rsidRDefault="00D22411" w:rsidP="00711C7E">
      <w:pPr>
        <w:pStyle w:val="ListParagraph"/>
        <w:numPr>
          <w:ilvl w:val="0"/>
          <w:numId w:val="34"/>
        </w:numPr>
      </w:pPr>
      <w:r>
        <w:t>Campus r</w:t>
      </w:r>
      <w:r w:rsidR="00B14B2C">
        <w:t xml:space="preserve">emains open but in response to </w:t>
      </w:r>
      <w:r>
        <w:t>COVID-19</w:t>
      </w:r>
      <w:r w:rsidR="00B14B2C">
        <w:t>,</w:t>
      </w:r>
      <w:r>
        <w:t xml:space="preserve"> a majority of staff and faculty continue to work remotely with a small number working on campus.  The University has agreed to provide County support as an alternative care site with about 90 individuals in high risk group currently living in the blocked off residential area.  </w:t>
      </w:r>
      <w:r w:rsidR="001E1C72">
        <w:t xml:space="preserve">The Student Rec center has not be utilized as of yet to accommodate any overflow of COVID-19 patients.  As the University approaches the beginning of the </w:t>
      </w:r>
      <w:proofErr w:type="gramStart"/>
      <w:r w:rsidR="001E1C72">
        <w:t>Fall</w:t>
      </w:r>
      <w:proofErr w:type="gramEnd"/>
      <w:r w:rsidR="001E1C72">
        <w:t xml:space="preserve"> semester with a small</w:t>
      </w:r>
      <w:r w:rsidR="00B14B2C">
        <w:t>er</w:t>
      </w:r>
      <w:r w:rsidR="001E1C72">
        <w:t xml:space="preserve"> number of students living on </w:t>
      </w:r>
      <w:r w:rsidR="001E1C72">
        <w:lastRenderedPageBreak/>
        <w:t xml:space="preserve">campus, the </w:t>
      </w:r>
      <w:r w:rsidR="00B14B2C">
        <w:t>residential</w:t>
      </w:r>
      <w:r w:rsidR="001E1C72">
        <w:t xml:space="preserve"> spaces</w:t>
      </w:r>
      <w:r w:rsidR="00B14B2C">
        <w:t xml:space="preserve"> will be converted</w:t>
      </w:r>
      <w:r w:rsidR="001E1C72">
        <w:t xml:space="preserve"> back to </w:t>
      </w:r>
      <w:r w:rsidR="00B14B2C">
        <w:t>student residences following a</w:t>
      </w:r>
      <w:r w:rsidR="001E1C72">
        <w:t xml:space="preserve"> deep cleaning and sanitization of the </w:t>
      </w:r>
      <w:r w:rsidR="00B14B2C">
        <w:t xml:space="preserve">previously </w:t>
      </w:r>
      <w:r w:rsidR="001E1C72">
        <w:t xml:space="preserve">occupied spaces. </w:t>
      </w:r>
    </w:p>
    <w:p w:rsidR="001E1C72" w:rsidRDefault="001E1C72" w:rsidP="00711C7E">
      <w:pPr>
        <w:ind w:left="2520" w:hanging="360"/>
      </w:pPr>
    </w:p>
    <w:p w:rsidR="001E1C72" w:rsidRDefault="001E1C72" w:rsidP="00711C7E">
      <w:pPr>
        <w:pStyle w:val="ListParagraph"/>
        <w:numPr>
          <w:ilvl w:val="0"/>
          <w:numId w:val="34"/>
        </w:numPr>
      </w:pPr>
      <w:r>
        <w:t xml:space="preserve">Sakaki also made note that she along with other CSU campuses are submitting a health and safety report to the Chancellor’s office to get approval for a small number of students to take classes on campus in the </w:t>
      </w:r>
      <w:proofErr w:type="gramStart"/>
      <w:r>
        <w:t>Fall</w:t>
      </w:r>
      <w:proofErr w:type="gramEnd"/>
      <w:r>
        <w:t xml:space="preserve">.  These are classes that cannot be supported remotely and require hands on instruction such as </w:t>
      </w:r>
      <w:r w:rsidR="00B14B2C">
        <w:t>l</w:t>
      </w:r>
      <w:r>
        <w:t>ab</w:t>
      </w:r>
      <w:r w:rsidR="00B14B2C">
        <w:t xml:space="preserve"> courses</w:t>
      </w:r>
      <w:r>
        <w:t xml:space="preserve"> and </w:t>
      </w:r>
      <w:r w:rsidR="00B14B2C">
        <w:t>n</w:t>
      </w:r>
      <w:r>
        <w:t>ursing classes.</w:t>
      </w:r>
    </w:p>
    <w:p w:rsidR="001E1C72" w:rsidRDefault="001E1C72" w:rsidP="00711C7E"/>
    <w:p w:rsidR="001E1C72" w:rsidRDefault="001E1C72" w:rsidP="00711C7E">
      <w:pPr>
        <w:pStyle w:val="ListParagraph"/>
        <w:numPr>
          <w:ilvl w:val="0"/>
          <w:numId w:val="34"/>
        </w:numPr>
      </w:pPr>
      <w:r>
        <w:t>As most know, the current State Budget has taken a hard hit from the COVID-19 pandemic.  Preliminar</w:t>
      </w:r>
      <w:r w:rsidR="00BE71B9">
        <w:t>il</w:t>
      </w:r>
      <w:r>
        <w:t xml:space="preserve">y, SSU is looking to take a 10% reduction in state funding.  SSU </w:t>
      </w:r>
      <w:r w:rsidR="00CD7976">
        <w:t xml:space="preserve">entered into a hiring slow down when SIP took place and the President’s office is working cooperatively and collaboratively in regards to essential hiring for the campus.  The CSU also enacted a travel ban for all travel until the end of July across all campuses with talk of suspending all travel for the academic year.   </w:t>
      </w:r>
    </w:p>
    <w:p w:rsidR="00CD7976" w:rsidRDefault="00CD7976" w:rsidP="00711C7E"/>
    <w:p w:rsidR="00CD7976" w:rsidRDefault="00C21171" w:rsidP="00711C7E">
      <w:pPr>
        <w:pStyle w:val="ListParagraph"/>
        <w:numPr>
          <w:ilvl w:val="0"/>
          <w:numId w:val="34"/>
        </w:numPr>
      </w:pPr>
      <w:r>
        <w:t xml:space="preserve">Sakaki announced SSU has hired </w:t>
      </w:r>
      <w:r w:rsidR="00BE71B9">
        <w:t>four</w:t>
      </w:r>
      <w:r>
        <w:t xml:space="preserve"> new </w:t>
      </w:r>
      <w:r w:rsidR="00BE71B9">
        <w:t xml:space="preserve">Academic </w:t>
      </w:r>
      <w:r>
        <w:t xml:space="preserve">Deans who will be coming on board this next Academic year as well as a new CIO.  Paul Gullixson has accepted a new position with Sonoma County and Sakaki will be looking at hiring to fill his role as AVP for Strategic Communications. </w:t>
      </w:r>
    </w:p>
    <w:p w:rsidR="00C21171" w:rsidRPr="00C21171" w:rsidRDefault="00C21171" w:rsidP="00711C7E">
      <w:pPr>
        <w:ind w:left="2520" w:hanging="360"/>
      </w:pPr>
    </w:p>
    <w:p w:rsidR="00C21171" w:rsidRDefault="0016616E" w:rsidP="00711C7E">
      <w:pPr>
        <w:pStyle w:val="ListParagraph"/>
        <w:numPr>
          <w:ilvl w:val="0"/>
          <w:numId w:val="34"/>
        </w:numPr>
      </w:pPr>
      <w:r>
        <w:t xml:space="preserve">SSU is part of the NCAA – Division II competition league.  Given NCAA has announced no fall competitions will be happening due to concerns around COVID-19, SSU is working on making adjustments </w:t>
      </w:r>
      <w:r w:rsidR="00BE71B9">
        <w:t>to the intercollegiate</w:t>
      </w:r>
      <w:r>
        <w:t xml:space="preserve"> athletics program.  On a disappointing note, due to budget cuts, the Men’s and Women’s tennis programs have been cut along with the Women’s Water Polo team.</w:t>
      </w:r>
    </w:p>
    <w:p w:rsidR="0016616E" w:rsidRPr="0016616E" w:rsidRDefault="0016616E" w:rsidP="00711C7E">
      <w:pPr>
        <w:ind w:left="2520" w:hanging="360"/>
      </w:pPr>
    </w:p>
    <w:p w:rsidR="0016616E" w:rsidRPr="00CD7976" w:rsidRDefault="0016616E" w:rsidP="00711C7E">
      <w:pPr>
        <w:pStyle w:val="ListParagraph"/>
        <w:numPr>
          <w:ilvl w:val="0"/>
          <w:numId w:val="34"/>
        </w:numPr>
      </w:pPr>
      <w:r>
        <w:t xml:space="preserve">In an attempt to still honor SSU’s 2020 graduates, a survey went out to them to receive feedback on their wishes of how to celebrate given a large traditional ceremony was not possible at the time.  The survey showed the greatest number of respondents wishing for Commencement to be postponed until 2021.  In the replacement of what would have been a big celebratory weekend, </w:t>
      </w:r>
      <w:r w:rsidR="00BE71B9">
        <w:t>a</w:t>
      </w:r>
      <w:r>
        <w:t xml:space="preserve"> virtual celebration was sent out to all graduates which had over 40,000 viewers.</w:t>
      </w:r>
    </w:p>
    <w:p w:rsidR="001E1C72" w:rsidRPr="00D22411" w:rsidRDefault="001E1C72" w:rsidP="00711C7E">
      <w:pPr>
        <w:ind w:left="2520" w:hanging="360"/>
      </w:pPr>
    </w:p>
    <w:p w:rsidR="00B0185B" w:rsidRPr="009E5F75" w:rsidRDefault="00B0185B" w:rsidP="00711C7E"/>
    <w:p w:rsidR="00C86660" w:rsidRPr="00185F8D" w:rsidRDefault="00286034" w:rsidP="00711C7E">
      <w:pPr>
        <w:pStyle w:val="Heading1"/>
        <w:rPr>
          <w:u w:val="single"/>
        </w:rPr>
      </w:pPr>
      <w:r w:rsidRPr="009E5F75">
        <w:t>Special Presentation</w:t>
      </w:r>
      <w:r w:rsidR="009E5F75" w:rsidRPr="009E5F75">
        <w:t xml:space="preserve"> - </w:t>
      </w:r>
      <w:bookmarkStart w:id="0" w:name="_Hlk40703859"/>
      <w:r w:rsidR="003518B3" w:rsidRPr="009E5F75">
        <w:t>SSU Branding Initiat</w:t>
      </w:r>
      <w:r w:rsidR="00E76516" w:rsidRPr="009E5F75">
        <w:t>ive</w:t>
      </w:r>
      <w:r w:rsidR="00B0185B" w:rsidRPr="009E5F75">
        <w:t xml:space="preserve"> </w:t>
      </w:r>
      <w:bookmarkEnd w:id="0"/>
    </w:p>
    <w:p w:rsidR="00185F8D" w:rsidRDefault="00185F8D" w:rsidP="00711C7E"/>
    <w:p w:rsidR="00185F8D" w:rsidRDefault="00185F8D" w:rsidP="00711C7E">
      <w:r>
        <w:t>Paul Gullixson, AVP for Strategic Communications</w:t>
      </w:r>
      <w:r w:rsidR="009E43FA">
        <w:t>,</w:t>
      </w:r>
      <w:r>
        <w:t xml:space="preserve"> presented to the Board SSU’s Branding Initia</w:t>
      </w:r>
      <w:r w:rsidR="007415C0">
        <w:t>ti</w:t>
      </w:r>
      <w:r>
        <w:t>ve and the outcome of the study done by The Engine is Red.</w:t>
      </w:r>
    </w:p>
    <w:p w:rsidR="00185F8D" w:rsidRDefault="00185F8D" w:rsidP="00711C7E"/>
    <w:p w:rsidR="00185F8D" w:rsidRDefault="00185F8D" w:rsidP="00711C7E">
      <w:r>
        <w:t>Gullixson shared with Board th</w:t>
      </w:r>
      <w:r w:rsidR="009E43FA">
        <w:t>at</w:t>
      </w:r>
      <w:r>
        <w:t xml:space="preserve"> SSU desired coming up with a refreshed brand image that reflected the campus’ current sense of space, aligns with the strategic plan, and would help promote the University in the community.  Staying student focused, the initiative wanted to showcase the campus as a space for students to feel it is right for them.</w:t>
      </w:r>
    </w:p>
    <w:p w:rsidR="00185F8D" w:rsidRDefault="00185F8D" w:rsidP="00711C7E"/>
    <w:p w:rsidR="00185F8D" w:rsidRDefault="00185F8D" w:rsidP="00711C7E">
      <w:r>
        <w:t>In constructing SSU’s new brand it was intended to keep the current mascot, SSU’s Lobo the Seawolf as well as the blue palette of colors.  The focus was primarily unifying University messaging and setting the campus</w:t>
      </w:r>
      <w:r w:rsidR="00343951">
        <w:t xml:space="preserve"> up to get the word out locally to get the community to know SSU better. </w:t>
      </w:r>
      <w:r w:rsidR="009E43FA">
        <w:t>SSU</w:t>
      </w:r>
      <w:r w:rsidR="00343951">
        <w:t xml:space="preserve"> Athletics already has a unique branding structure and will maintain that structure since it is already familiar in the community. </w:t>
      </w:r>
    </w:p>
    <w:p w:rsidR="00343951" w:rsidRDefault="00343951" w:rsidP="00711C7E"/>
    <w:p w:rsidR="00343951" w:rsidRDefault="00343951" w:rsidP="00711C7E">
      <w:r>
        <w:t xml:space="preserve">Gullixson shared the overall </w:t>
      </w:r>
      <w:r w:rsidR="00D20D71">
        <w:t xml:space="preserve">resulted </w:t>
      </w:r>
      <w:r>
        <w:t xml:space="preserve">theme </w:t>
      </w:r>
      <w:r w:rsidR="00D20D71">
        <w:t>embodies a</w:t>
      </w:r>
      <w:r>
        <w:t xml:space="preserve"> “Sonoma State of Mind”</w:t>
      </w:r>
      <w:r w:rsidR="00D20D71">
        <w:t>.  New logo and logo extensions were shared with the Board along with updated styling and extended color palette.</w:t>
      </w:r>
    </w:p>
    <w:p w:rsidR="00D20D71" w:rsidRDefault="00D20D71" w:rsidP="00711C7E"/>
    <w:p w:rsidR="00D20D71" w:rsidRDefault="00D20D71" w:rsidP="00711C7E">
      <w:r>
        <w:t xml:space="preserve">Gullixson noted that all should start to see a rollout across the community of the newly branded SSU including updated marketing materials and community marketing. </w:t>
      </w:r>
    </w:p>
    <w:p w:rsidR="00185F8D" w:rsidRDefault="00185F8D" w:rsidP="00711C7E"/>
    <w:p w:rsidR="008F2048" w:rsidRDefault="008F2048" w:rsidP="00711C7E"/>
    <w:p w:rsidR="00E355CE" w:rsidRDefault="00E355CE" w:rsidP="00711C7E">
      <w:pPr>
        <w:pStyle w:val="Heading1"/>
      </w:pPr>
      <w:r w:rsidRPr="00D20D71">
        <w:t>Committee Reports</w:t>
      </w:r>
    </w:p>
    <w:p w:rsidR="008F2048" w:rsidRPr="00711C7E" w:rsidRDefault="008F2048" w:rsidP="00711C7E">
      <w:pPr>
        <w:rPr>
          <w:i/>
        </w:rPr>
      </w:pPr>
      <w:r w:rsidRPr="00711C7E">
        <w:rPr>
          <w:i/>
        </w:rPr>
        <w:t>(</w:t>
      </w:r>
      <w:proofErr w:type="gramStart"/>
      <w:r w:rsidRPr="00711C7E">
        <w:rPr>
          <w:i/>
        </w:rPr>
        <w:t>see</w:t>
      </w:r>
      <w:proofErr w:type="gramEnd"/>
      <w:r w:rsidRPr="00711C7E">
        <w:rPr>
          <w:i/>
        </w:rPr>
        <w:t xml:space="preserve"> 6.5.20 meeting packet)</w:t>
      </w:r>
    </w:p>
    <w:p w:rsidR="008F2048" w:rsidRPr="008F2048" w:rsidRDefault="008F2048" w:rsidP="00711C7E"/>
    <w:p w:rsidR="00C86660" w:rsidRPr="00711C7E" w:rsidRDefault="00D445F2" w:rsidP="00711C7E">
      <w:pPr>
        <w:rPr>
          <w:rStyle w:val="SubtleEmphasis"/>
        </w:rPr>
      </w:pPr>
      <w:r w:rsidRPr="00711C7E">
        <w:rPr>
          <w:rStyle w:val="SubtleEmphasis"/>
        </w:rPr>
        <w:t>A</w:t>
      </w:r>
      <w:r w:rsidR="00E355CE" w:rsidRPr="00711C7E">
        <w:rPr>
          <w:rStyle w:val="SubtleEmphasis"/>
        </w:rPr>
        <w:t xml:space="preserve">udit Committee Report </w:t>
      </w:r>
    </w:p>
    <w:p w:rsidR="00CE21B1" w:rsidRPr="000F3BAE" w:rsidRDefault="000F3BAE" w:rsidP="00711C7E">
      <w:r w:rsidRPr="000F3BAE">
        <w:t xml:space="preserve">Committee Chair, </w:t>
      </w:r>
      <w:r w:rsidR="00956527">
        <w:t xml:space="preserve">Randy </w:t>
      </w:r>
      <w:r w:rsidRPr="000F3BAE">
        <w:t>Pennington shared with Board that the Audit committee m</w:t>
      </w:r>
      <w:r w:rsidR="00CE21B1" w:rsidRPr="000F3BAE">
        <w:t xml:space="preserve">et with Aldrich to kick-off </w:t>
      </w:r>
      <w:r w:rsidRPr="000F3BAE">
        <w:t xml:space="preserve">the </w:t>
      </w:r>
      <w:r w:rsidR="00CE21B1" w:rsidRPr="000F3BAE">
        <w:t>annual audit.  Aldrich will begin their interim fieldwork June 15-17, remotely.  Completion of fieldwork will be week of August 3, some work may be on-site with most being done remotely. Final audit</w:t>
      </w:r>
      <w:r w:rsidR="00440EBF" w:rsidRPr="000F3BAE">
        <w:t>ed</w:t>
      </w:r>
      <w:r w:rsidR="00CE21B1" w:rsidRPr="000F3BAE">
        <w:t xml:space="preserve"> </w:t>
      </w:r>
      <w:r w:rsidR="00B0185B" w:rsidRPr="000F3BAE">
        <w:t>financial statements</w:t>
      </w:r>
      <w:r w:rsidR="00CE21B1" w:rsidRPr="000F3BAE">
        <w:t xml:space="preserve"> will be presented at September Board meeting. </w:t>
      </w:r>
    </w:p>
    <w:p w:rsidR="000F3BAE" w:rsidRDefault="000F3BAE" w:rsidP="00711C7E"/>
    <w:p w:rsidR="00CE21B1" w:rsidRPr="000F3BAE" w:rsidRDefault="000F3BAE" w:rsidP="00711C7E">
      <w:r w:rsidRPr="000F3BAE">
        <w:t xml:space="preserve">Pennington proceeded to update Board on the 2019 </w:t>
      </w:r>
      <w:r>
        <w:t>C</w:t>
      </w:r>
      <w:r w:rsidR="00DD0BBC" w:rsidRPr="000F3BAE">
        <w:t xml:space="preserve">ompliance </w:t>
      </w:r>
      <w:r w:rsidR="00800F6E">
        <w:t>R</w:t>
      </w:r>
      <w:r w:rsidR="00DD0BBC" w:rsidRPr="000F3BAE">
        <w:t xml:space="preserve">eview </w:t>
      </w:r>
      <w:r w:rsidR="00800F6E">
        <w:t>R</w:t>
      </w:r>
      <w:r w:rsidR="00DD0BBC" w:rsidRPr="000F3BAE">
        <w:t>eport</w:t>
      </w:r>
      <w:r w:rsidR="00800F6E">
        <w:t>,</w:t>
      </w:r>
      <w:r w:rsidRPr="000F3BAE">
        <w:t xml:space="preserve"> which is an a</w:t>
      </w:r>
      <w:r w:rsidR="00CE21B1" w:rsidRPr="000F3BAE">
        <w:t xml:space="preserve">nnual review of </w:t>
      </w:r>
      <w:r w:rsidR="00800F6E">
        <w:t>e</w:t>
      </w:r>
      <w:r w:rsidR="00CE21B1" w:rsidRPr="000F3BAE">
        <w:t xml:space="preserve">ndowed scholarships </w:t>
      </w:r>
      <w:r w:rsidRPr="000F3BAE">
        <w:t xml:space="preserve">and </w:t>
      </w:r>
      <w:r w:rsidR="00CE21B1" w:rsidRPr="000F3BAE">
        <w:t>was conducted and completed in January.  A copy of the report h</w:t>
      </w:r>
      <w:r w:rsidR="00131097" w:rsidRPr="000F3BAE">
        <w:t xml:space="preserve">as been provided to the Board. </w:t>
      </w:r>
      <w:r w:rsidR="00B0185B" w:rsidRPr="000F3BAE">
        <w:t xml:space="preserve">No major concerns </w:t>
      </w:r>
      <w:r w:rsidR="00800F6E">
        <w:t xml:space="preserve">were </w:t>
      </w:r>
      <w:r w:rsidR="00B0185B" w:rsidRPr="000F3BAE">
        <w:t>revealed.</w:t>
      </w:r>
    </w:p>
    <w:p w:rsidR="000F3BAE" w:rsidRDefault="000F3BAE" w:rsidP="00711C7E"/>
    <w:p w:rsidR="00F24934" w:rsidRPr="000F3BAE" w:rsidRDefault="000F3BAE" w:rsidP="00711C7E">
      <w:r w:rsidRPr="000F3BAE">
        <w:t>Pennington noted that with Benedetti and Brown rolling off the Board the Audit C</w:t>
      </w:r>
      <w:r w:rsidR="004B3959" w:rsidRPr="000F3BAE">
        <w:t xml:space="preserve">ommittee </w:t>
      </w:r>
      <w:r w:rsidRPr="000F3BAE">
        <w:t xml:space="preserve">has </w:t>
      </w:r>
      <w:r w:rsidR="004B3959" w:rsidRPr="000F3BAE">
        <w:t xml:space="preserve">vacancies </w:t>
      </w:r>
      <w:r w:rsidRPr="000F3BAE">
        <w:t>loo</w:t>
      </w:r>
      <w:r w:rsidR="00800F6E">
        <w:t>k</w:t>
      </w:r>
      <w:r w:rsidRPr="000F3BAE">
        <w:t>in</w:t>
      </w:r>
      <w:r w:rsidR="00800F6E">
        <w:t>g</w:t>
      </w:r>
      <w:r w:rsidRPr="000F3BAE">
        <w:t xml:space="preserve"> to be filled. He invited any interested Board member to please inquire with him</w:t>
      </w:r>
      <w:r w:rsidR="00131097" w:rsidRPr="000F3BAE">
        <w:t xml:space="preserve"> about participating on the committee</w:t>
      </w:r>
      <w:r w:rsidR="00440EBF" w:rsidRPr="000F3BAE">
        <w:t xml:space="preserve">. </w:t>
      </w:r>
    </w:p>
    <w:p w:rsidR="00585C6D" w:rsidRPr="00DD0BBC" w:rsidRDefault="00585C6D" w:rsidP="00711C7E">
      <w:pPr>
        <w:ind w:left="2520" w:hanging="360"/>
      </w:pPr>
    </w:p>
    <w:p w:rsidR="002675C6" w:rsidRPr="00711C7E" w:rsidRDefault="00D445F2" w:rsidP="00711C7E">
      <w:pPr>
        <w:rPr>
          <w:rStyle w:val="SubtleEmphasis"/>
        </w:rPr>
      </w:pPr>
      <w:r w:rsidRPr="00711C7E">
        <w:rPr>
          <w:rStyle w:val="SubtleEmphasis"/>
        </w:rPr>
        <w:t>Governance Committee Report</w:t>
      </w:r>
      <w:r w:rsidR="00C72B07" w:rsidRPr="00711C7E">
        <w:rPr>
          <w:rStyle w:val="SubtleEmphasis"/>
        </w:rPr>
        <w:t xml:space="preserve"> </w:t>
      </w:r>
    </w:p>
    <w:p w:rsidR="008C4E54" w:rsidRPr="008C72FF" w:rsidRDefault="00B00E4F" w:rsidP="00711C7E">
      <w:r w:rsidRPr="008C72FF">
        <w:t xml:space="preserve">Committee Chair, </w:t>
      </w:r>
      <w:r w:rsidR="00956527">
        <w:t xml:space="preserve">David </w:t>
      </w:r>
      <w:proofErr w:type="spellStart"/>
      <w:r w:rsidRPr="008C72FF">
        <w:t>Felte</w:t>
      </w:r>
      <w:proofErr w:type="spellEnd"/>
      <w:r w:rsidRPr="008C72FF">
        <w:t xml:space="preserve"> reported to the Board on most recent Governance Committee meeting topics. He noted that the committee reviewed </w:t>
      </w:r>
      <w:r w:rsidR="008C72FF" w:rsidRPr="008C72FF">
        <w:t xml:space="preserve">revised Foundation Bylaws noting some of the primary changes made including </w:t>
      </w:r>
      <w:r w:rsidR="008C4E54" w:rsidRPr="008C72FF">
        <w:t xml:space="preserve">adding </w:t>
      </w:r>
      <w:r w:rsidR="008C72FF" w:rsidRPr="008C72FF">
        <w:t xml:space="preserve">the </w:t>
      </w:r>
      <w:r w:rsidR="008C4E54" w:rsidRPr="008C72FF">
        <w:t>Philanthropy Committee as official sub-committee of the Board and a change in make-up of Designate</w:t>
      </w:r>
      <w:r w:rsidR="008C72FF" w:rsidRPr="008C72FF">
        <w:t>d Directors on the Board.</w:t>
      </w:r>
    </w:p>
    <w:p w:rsidR="008C72FF" w:rsidRDefault="008C72FF" w:rsidP="00711C7E"/>
    <w:p w:rsidR="00006F2D" w:rsidRPr="008C72FF" w:rsidRDefault="008C72FF" w:rsidP="00711C7E">
      <w:r w:rsidRPr="008C72FF">
        <w:t>Also reviewed by the Committee were Board</w:t>
      </w:r>
      <w:r w:rsidR="0093229C" w:rsidRPr="008C72FF">
        <w:t xml:space="preserve"> t</w:t>
      </w:r>
      <w:r w:rsidR="00852AAB" w:rsidRPr="008C72FF">
        <w:t>erm</w:t>
      </w:r>
      <w:r w:rsidR="00006F2D" w:rsidRPr="008C72FF">
        <w:t xml:space="preserve"> </w:t>
      </w:r>
      <w:r w:rsidR="00852AAB" w:rsidRPr="008C72FF">
        <w:t>r</w:t>
      </w:r>
      <w:r w:rsidR="00006F2D" w:rsidRPr="008C72FF">
        <w:t>eappointment</w:t>
      </w:r>
      <w:r w:rsidR="00852AAB" w:rsidRPr="008C72FF">
        <w:t>s</w:t>
      </w:r>
      <w:r w:rsidR="00711C7E">
        <w:t xml:space="preserve">. </w:t>
      </w:r>
      <w:proofErr w:type="spellStart"/>
      <w:r w:rsidR="00711C7E">
        <w:t>Felte</w:t>
      </w:r>
      <w:proofErr w:type="spellEnd"/>
      <w:r w:rsidR="00711C7E">
        <w:t xml:space="preserve"> and Perez</w:t>
      </w:r>
      <w:r w:rsidRPr="008C72FF">
        <w:t xml:space="preserve"> conducted</w:t>
      </w:r>
      <w:r w:rsidR="00440EBF" w:rsidRPr="008C72FF">
        <w:t xml:space="preserve"> </w:t>
      </w:r>
      <w:r w:rsidR="0093229C" w:rsidRPr="008C72FF">
        <w:t xml:space="preserve">check in </w:t>
      </w:r>
      <w:r w:rsidR="00440EBF" w:rsidRPr="008C72FF">
        <w:t xml:space="preserve">phone </w:t>
      </w:r>
      <w:r w:rsidR="0093229C" w:rsidRPr="008C72FF">
        <w:t xml:space="preserve">calls </w:t>
      </w:r>
      <w:r w:rsidR="00440EBF" w:rsidRPr="008C72FF">
        <w:t>to</w:t>
      </w:r>
      <w:r w:rsidR="0093229C" w:rsidRPr="008C72FF">
        <w:t xml:space="preserve"> Board members</w:t>
      </w:r>
      <w:r w:rsidR="00440EBF" w:rsidRPr="008C72FF">
        <w:t xml:space="preserve"> </w:t>
      </w:r>
      <w:r w:rsidRPr="008C72FF">
        <w:t>whose terms were expiring to inquire about interest of continuing</w:t>
      </w:r>
      <w:r>
        <w:t xml:space="preserve"> for another term.</w:t>
      </w:r>
    </w:p>
    <w:p w:rsidR="008C72FF" w:rsidRPr="008C72FF" w:rsidRDefault="008C72FF" w:rsidP="00711C7E"/>
    <w:p w:rsidR="00852AAB" w:rsidRPr="008C72FF" w:rsidRDefault="008C72FF" w:rsidP="00711C7E">
      <w:r w:rsidRPr="008C72FF">
        <w:t>Lastly</w:t>
      </w:r>
      <w:r w:rsidR="006810B8">
        <w:t>,</w:t>
      </w:r>
      <w:r w:rsidRPr="008C72FF">
        <w:t xml:space="preserve"> the </w:t>
      </w:r>
      <w:r w:rsidR="00440EBF" w:rsidRPr="008C72FF">
        <w:t xml:space="preserve">Committee reviewed list of </w:t>
      </w:r>
      <w:r w:rsidRPr="008C72FF">
        <w:t>potential new Board m</w:t>
      </w:r>
      <w:r w:rsidR="00006F2D" w:rsidRPr="008C72FF">
        <w:t>embers</w:t>
      </w:r>
      <w:r w:rsidRPr="008C72FF">
        <w:t xml:space="preserve"> as well as new b</w:t>
      </w:r>
      <w:r w:rsidR="00006F2D" w:rsidRPr="008C72FF">
        <w:t xml:space="preserve">oard </w:t>
      </w:r>
      <w:r w:rsidR="006810B8">
        <w:t>m</w:t>
      </w:r>
      <w:r w:rsidR="00006F2D" w:rsidRPr="008C72FF">
        <w:t xml:space="preserve">ember </w:t>
      </w:r>
      <w:r w:rsidRPr="008C72FF">
        <w:t xml:space="preserve">nominations.  </w:t>
      </w:r>
      <w:r w:rsidR="006810B8">
        <w:t>N</w:t>
      </w:r>
      <w:r w:rsidRPr="008C72FF">
        <w:t xml:space="preserve">ew Student Rep Melissa Kadar </w:t>
      </w:r>
      <w:r w:rsidR="006810B8">
        <w:t xml:space="preserve">has been </w:t>
      </w:r>
      <w:r w:rsidRPr="008C72FF">
        <w:t>voted</w:t>
      </w:r>
      <w:r w:rsidR="006810B8">
        <w:t xml:space="preserve"> in</w:t>
      </w:r>
      <w:r w:rsidRPr="008C72FF">
        <w:t xml:space="preserve"> but n</w:t>
      </w:r>
      <w:r w:rsidR="00852AAB" w:rsidRPr="008C72FF">
        <w:t>o ne</w:t>
      </w:r>
      <w:r w:rsidRPr="008C72FF">
        <w:t xml:space="preserve">w community </w:t>
      </w:r>
      <w:proofErr w:type="gramStart"/>
      <w:r w:rsidRPr="008C72FF">
        <w:t>members</w:t>
      </w:r>
      <w:proofErr w:type="gramEnd"/>
      <w:r w:rsidRPr="008C72FF">
        <w:t xml:space="preserve"> </w:t>
      </w:r>
      <w:r w:rsidR="006810B8">
        <w:t xml:space="preserve">reps </w:t>
      </w:r>
      <w:r w:rsidRPr="008C72FF">
        <w:t>until likely the September board meeting as well as a new Alumni Association rep and new Faculty Rep to replace Dr.</w:t>
      </w:r>
      <w:r w:rsidR="00711C7E">
        <w:t xml:space="preserve"> John</w:t>
      </w:r>
      <w:r w:rsidRPr="008C72FF">
        <w:t xml:space="preserve"> Kornfeld.</w:t>
      </w:r>
    </w:p>
    <w:p w:rsidR="00A031AE" w:rsidRDefault="00A031AE" w:rsidP="00711C7E">
      <w:pPr>
        <w:ind w:left="2520" w:hanging="360"/>
      </w:pPr>
    </w:p>
    <w:p w:rsidR="0017647C" w:rsidRPr="00711C7E" w:rsidRDefault="008C72FF" w:rsidP="00711C7E">
      <w:pPr>
        <w:rPr>
          <w:rStyle w:val="SubtleEmphasis"/>
        </w:rPr>
      </w:pPr>
      <w:r w:rsidRPr="00711C7E">
        <w:rPr>
          <w:rStyle w:val="SubtleEmphasis"/>
        </w:rPr>
        <w:t>Investment Committee Report</w:t>
      </w:r>
    </w:p>
    <w:p w:rsidR="00607275" w:rsidRPr="00A65323" w:rsidRDefault="00956527" w:rsidP="00711C7E">
      <w:r>
        <w:t xml:space="preserve">Ian </w:t>
      </w:r>
      <w:r w:rsidR="00A65323" w:rsidRPr="00A65323">
        <w:t xml:space="preserve">Hannah reviewed the </w:t>
      </w:r>
      <w:r w:rsidR="00A031AE" w:rsidRPr="00A65323">
        <w:t>NACUBO-TIAA Study of Endowments (NTSE) 18/19 comparative dat</w:t>
      </w:r>
      <w:r w:rsidR="00C72B07" w:rsidRPr="00A65323">
        <w:t>a</w:t>
      </w:r>
      <w:r w:rsidR="00A65323" w:rsidRPr="00A65323">
        <w:t xml:space="preserve"> sheet with the Board.  He noted that the p</w:t>
      </w:r>
      <w:r w:rsidR="00786C2A" w:rsidRPr="00A65323">
        <w:t xml:space="preserve">reliminary results </w:t>
      </w:r>
      <w:r w:rsidR="00A65323" w:rsidRPr="00A65323">
        <w:t xml:space="preserve">were </w:t>
      </w:r>
      <w:r w:rsidR="00786C2A" w:rsidRPr="00A65323">
        <w:t xml:space="preserve">provided at </w:t>
      </w:r>
      <w:r w:rsidR="00A65323" w:rsidRPr="00A65323">
        <w:t>the last board meeting an</w:t>
      </w:r>
      <w:r w:rsidR="00B954B6">
        <w:t>d</w:t>
      </w:r>
      <w:r w:rsidR="00A65323" w:rsidRPr="00A65323">
        <w:t xml:space="preserve"> the current version </w:t>
      </w:r>
      <w:r w:rsidR="00786C2A" w:rsidRPr="00A65323">
        <w:t>incorpo</w:t>
      </w:r>
      <w:r w:rsidR="00A65323" w:rsidRPr="00A65323">
        <w:t xml:space="preserve">rates completed survey results.  He highlighted the </w:t>
      </w:r>
      <w:r w:rsidR="00131097" w:rsidRPr="00A65323">
        <w:t xml:space="preserve">total </w:t>
      </w:r>
      <w:r w:rsidR="00A65323" w:rsidRPr="00A65323">
        <w:t>Foundation En</w:t>
      </w:r>
      <w:r w:rsidR="00131097" w:rsidRPr="00A65323">
        <w:t>dow</w:t>
      </w:r>
      <w:r w:rsidR="00A65323" w:rsidRPr="00A65323">
        <w:t>ment market value of</w:t>
      </w:r>
      <w:r w:rsidR="00131097" w:rsidRPr="00A65323">
        <w:t xml:space="preserve"> $52.3M as </w:t>
      </w:r>
      <w:r w:rsidR="00A65323" w:rsidRPr="00A65323">
        <w:t>of 6.30.19 which moved SSUF’s Endowment into the</w:t>
      </w:r>
      <w:r w:rsidR="00131097" w:rsidRPr="00A65323">
        <w:t xml:space="preserve"> $50-$100M</w:t>
      </w:r>
      <w:r w:rsidR="00A65323" w:rsidRPr="00A65323">
        <w:t xml:space="preserve"> peer group.</w:t>
      </w:r>
      <w:r w:rsidR="00A65323">
        <w:t xml:space="preserve">  He also noted that as </w:t>
      </w:r>
      <w:r w:rsidR="00B954B6">
        <w:t xml:space="preserve">SSUF’s Investment Advisor, </w:t>
      </w:r>
      <w:r w:rsidR="00A65323">
        <w:t>Graystone</w:t>
      </w:r>
      <w:r w:rsidR="00B954B6">
        <w:t xml:space="preserve"> Consulting,</w:t>
      </w:r>
      <w:r w:rsidR="00A65323">
        <w:t xml:space="preserve"> </w:t>
      </w:r>
      <w:r w:rsidR="00A65323" w:rsidRPr="00A65323">
        <w:t>c</w:t>
      </w:r>
      <w:r w:rsidR="00607275" w:rsidRPr="00A65323">
        <w:t>ontinue</w:t>
      </w:r>
      <w:r w:rsidR="00A65323" w:rsidRPr="00A65323">
        <w:t>s</w:t>
      </w:r>
      <w:r w:rsidR="00607275" w:rsidRPr="00A65323">
        <w:t xml:space="preserve"> to move to </w:t>
      </w:r>
      <w:r w:rsidR="00A65323" w:rsidRPr="00A65323">
        <w:t xml:space="preserve">SSUF’s </w:t>
      </w:r>
      <w:r w:rsidR="00607275" w:rsidRPr="00A65323">
        <w:t xml:space="preserve">newly adopted long term asset </w:t>
      </w:r>
      <w:r w:rsidR="00607275" w:rsidRPr="00A65323">
        <w:lastRenderedPageBreak/>
        <w:t>all</w:t>
      </w:r>
      <w:r w:rsidR="00A65323" w:rsidRPr="00A65323">
        <w:t>ocation,</w:t>
      </w:r>
      <w:r w:rsidR="00607275" w:rsidRPr="00A65323">
        <w:t xml:space="preserve"> </w:t>
      </w:r>
      <w:r w:rsidR="00B954B6">
        <w:t xml:space="preserve">meaning future investment </w:t>
      </w:r>
      <w:r w:rsidR="00607275" w:rsidRPr="00A65323">
        <w:t xml:space="preserve">returns </w:t>
      </w:r>
      <w:r w:rsidR="00A65323" w:rsidRPr="00A65323">
        <w:t>are expected to</w:t>
      </w:r>
      <w:r w:rsidR="00607275" w:rsidRPr="00A65323">
        <w:t xml:space="preserve"> be more in line with peer group performance</w:t>
      </w:r>
      <w:r w:rsidR="00B954B6">
        <w:t>.</w:t>
      </w:r>
    </w:p>
    <w:p w:rsidR="007A0F22" w:rsidRPr="00A031AE" w:rsidRDefault="007A0F22" w:rsidP="00711C7E"/>
    <w:p w:rsidR="00131097" w:rsidRPr="00711C7E" w:rsidRDefault="00A65323" w:rsidP="00711C7E">
      <w:r w:rsidRPr="00A65323">
        <w:t>Hannah also noted he m</w:t>
      </w:r>
      <w:r w:rsidR="00131097" w:rsidRPr="00A65323">
        <w:t xml:space="preserve">et with AS </w:t>
      </w:r>
      <w:r w:rsidR="00607275" w:rsidRPr="00A65323">
        <w:t xml:space="preserve">leadership </w:t>
      </w:r>
      <w:r w:rsidR="00131097" w:rsidRPr="00A65323">
        <w:t xml:space="preserve">and </w:t>
      </w:r>
      <w:r w:rsidR="00607275" w:rsidRPr="00A65323">
        <w:t xml:space="preserve">with </w:t>
      </w:r>
      <w:r w:rsidR="00B954B6">
        <w:t xml:space="preserve">the </w:t>
      </w:r>
      <w:r w:rsidR="00131097" w:rsidRPr="00A65323">
        <w:t xml:space="preserve">President’s Sustainability Advisory Council regarding concerns of fossil fuel investment with Foundation’s endowment.  </w:t>
      </w:r>
      <w:r w:rsidRPr="00A65323">
        <w:t xml:space="preserve">The two groups felt satisfied that the </w:t>
      </w:r>
      <w:r w:rsidR="00607275" w:rsidRPr="00A65323">
        <w:t xml:space="preserve">fund selection </w:t>
      </w:r>
      <w:r w:rsidRPr="00A65323">
        <w:t>in the</w:t>
      </w:r>
      <w:r w:rsidR="00607275" w:rsidRPr="00A65323">
        <w:t xml:space="preserve"> endowment portfolio by Graystone has resulted in reduced</w:t>
      </w:r>
      <w:r w:rsidRPr="00A65323">
        <w:t xml:space="preserve"> fossil fuel exposure</w:t>
      </w:r>
      <w:r w:rsidR="00607275" w:rsidRPr="00A65323">
        <w:t xml:space="preserve">. </w:t>
      </w:r>
      <w:r w:rsidR="007A0F22" w:rsidRPr="00A65323">
        <w:t xml:space="preserve">Graystone will continue to look at gearing future investment </w:t>
      </w:r>
      <w:r w:rsidR="00607275" w:rsidRPr="00A65323">
        <w:t>fund selection</w:t>
      </w:r>
      <w:r w:rsidR="007A0F22" w:rsidRPr="00A65323">
        <w:t xml:space="preserve"> through </w:t>
      </w:r>
      <w:r w:rsidR="00C73F9F" w:rsidRPr="00A65323">
        <w:t xml:space="preserve">ESG focused </w:t>
      </w:r>
      <w:r w:rsidR="007A0F22" w:rsidRPr="00A65323">
        <w:t xml:space="preserve">positive screening lens to align with the Foundation’s </w:t>
      </w:r>
      <w:r w:rsidR="00607275" w:rsidRPr="00A65323">
        <w:t xml:space="preserve">sustainable investing </w:t>
      </w:r>
      <w:r w:rsidR="00B954B6">
        <w:t xml:space="preserve">position </w:t>
      </w:r>
      <w:r w:rsidR="007A0F22" w:rsidRPr="00A65323">
        <w:t>statement.</w:t>
      </w:r>
    </w:p>
    <w:p w:rsidR="007A0F22" w:rsidRPr="00A031AE" w:rsidRDefault="007A0F22" w:rsidP="00711C7E"/>
    <w:p w:rsidR="007A0F22" w:rsidRPr="00A65323" w:rsidRDefault="00956527" w:rsidP="00711C7E">
      <w:r>
        <w:t xml:space="preserve">Amanda </w:t>
      </w:r>
      <w:proofErr w:type="spellStart"/>
      <w:r w:rsidR="00A65323" w:rsidRPr="00A65323">
        <w:t>Visser</w:t>
      </w:r>
      <w:proofErr w:type="spellEnd"/>
      <w:r w:rsidR="00A65323" w:rsidRPr="00A65323">
        <w:t xml:space="preserve"> did a brief review of the Foundation’s 20/21</w:t>
      </w:r>
      <w:r w:rsidR="007A0F22" w:rsidRPr="00A65323">
        <w:t xml:space="preserve"> operating budget with Board. </w:t>
      </w:r>
      <w:r w:rsidR="00C73F9F" w:rsidRPr="00A65323">
        <w:t>Pro forma pro</w:t>
      </w:r>
      <w:r w:rsidR="00A65323" w:rsidRPr="00A65323">
        <w:t>jections for next few years were also</w:t>
      </w:r>
      <w:r w:rsidR="00C73F9F" w:rsidRPr="00A65323">
        <w:t xml:space="preserve"> provided for reference. </w:t>
      </w:r>
      <w:r w:rsidR="00737A7B">
        <w:t xml:space="preserve">Foundation operating expenses are primarily funded via a 1% annual endowment management fee. </w:t>
      </w:r>
      <w:r w:rsidR="00C73F9F" w:rsidRPr="00A65323">
        <w:t xml:space="preserve">   </w:t>
      </w:r>
    </w:p>
    <w:p w:rsidR="007A0F22" w:rsidRPr="007A0F22" w:rsidRDefault="007A0F22" w:rsidP="00711C7E"/>
    <w:p w:rsidR="00FA7A92" w:rsidRPr="000E26A8" w:rsidRDefault="00A65323" w:rsidP="00711C7E">
      <w:r w:rsidRPr="000E26A8">
        <w:t>Hannah proceed</w:t>
      </w:r>
      <w:r w:rsidR="008B3AA1">
        <w:t>ed</w:t>
      </w:r>
      <w:r w:rsidRPr="000E26A8">
        <w:t xml:space="preserve"> with reviewing the </w:t>
      </w:r>
      <w:r w:rsidR="00A031AE" w:rsidRPr="000E26A8">
        <w:t>Fall 2020 pooled endowment distribution</w:t>
      </w:r>
      <w:r w:rsidRPr="000E26A8">
        <w:t xml:space="preserve">.  He noted the </w:t>
      </w:r>
      <w:r w:rsidR="007A0F22" w:rsidRPr="000E26A8">
        <w:t>Committee discussed and agreed that the f</w:t>
      </w:r>
      <w:r w:rsidR="00FA7A92" w:rsidRPr="000E26A8">
        <w:t xml:space="preserve">ull distribution </w:t>
      </w:r>
      <w:r w:rsidR="007A0F22" w:rsidRPr="000E26A8">
        <w:t xml:space="preserve">be </w:t>
      </w:r>
      <w:r w:rsidR="00C73F9F" w:rsidRPr="000E26A8">
        <w:t>recommended for approval based on spending policy calculation</w:t>
      </w:r>
      <w:r w:rsidRPr="000E26A8">
        <w:t xml:space="preserve"> despite current market conditions. T</w:t>
      </w:r>
      <w:r w:rsidR="00C73F9F" w:rsidRPr="000E26A8">
        <w:t>he e</w:t>
      </w:r>
      <w:r w:rsidR="00073873" w:rsidRPr="000E26A8">
        <w:t>ndowment is roughly flat for the fiscal year despit</w:t>
      </w:r>
      <w:r w:rsidR="00C73F9F" w:rsidRPr="000E26A8">
        <w:t>e high</w:t>
      </w:r>
      <w:r w:rsidR="00073873" w:rsidRPr="000E26A8">
        <w:t xml:space="preserve"> v</w:t>
      </w:r>
      <w:r w:rsidR="000E26A8" w:rsidRPr="000E26A8">
        <w:t xml:space="preserve">olatility and </w:t>
      </w:r>
      <w:r w:rsidR="007A0F22" w:rsidRPr="000E26A8">
        <w:t>currently</w:t>
      </w:r>
      <w:r w:rsidR="000E26A8" w:rsidRPr="000E26A8">
        <w:t xml:space="preserve"> the</w:t>
      </w:r>
      <w:r w:rsidR="007A0F22" w:rsidRPr="000E26A8">
        <w:t xml:space="preserve"> endowment can meet the spending policy target without </w:t>
      </w:r>
      <w:r w:rsidR="00C73F9F" w:rsidRPr="000E26A8">
        <w:t>eating</w:t>
      </w:r>
      <w:r w:rsidR="007A0F22" w:rsidRPr="000E26A8">
        <w:t xml:space="preserve"> into corpus.  </w:t>
      </w:r>
      <w:r w:rsidR="00C73F9F" w:rsidRPr="000E26A8">
        <w:t>Sufficient endowment cash reserves are also available to meet both the endowment distrib</w:t>
      </w:r>
      <w:r w:rsidR="000E26A8" w:rsidRPr="000E26A8">
        <w:t xml:space="preserve">ution and assessment for the Foundation Operating Budget. The </w:t>
      </w:r>
      <w:r w:rsidR="00FA7A92" w:rsidRPr="000E26A8">
        <w:t>10 year history</w:t>
      </w:r>
      <w:r w:rsidR="007A0F22" w:rsidRPr="000E26A8">
        <w:t xml:space="preserve"> of Endowment distribution shows a nice </w:t>
      </w:r>
      <w:r w:rsidR="00C73F9F" w:rsidRPr="000E26A8">
        <w:t xml:space="preserve">steady </w:t>
      </w:r>
      <w:r w:rsidR="007A0F22" w:rsidRPr="000E26A8">
        <w:t>upward trend</w:t>
      </w:r>
      <w:r w:rsidR="00C73F9F" w:rsidRPr="000E26A8">
        <w:t xml:space="preserve"> as a result of the smoothing effect of the spending policy</w:t>
      </w:r>
      <w:r w:rsidR="000E26A8" w:rsidRPr="000E26A8">
        <w:t xml:space="preserve"> with o</w:t>
      </w:r>
      <w:r w:rsidR="0065100D" w:rsidRPr="000E26A8">
        <w:t>ver $12M distributed to campus in total over last 10 years</w:t>
      </w:r>
      <w:r w:rsidR="000E26A8" w:rsidRPr="000E26A8">
        <w:t>.</w:t>
      </w:r>
    </w:p>
    <w:p w:rsidR="00073873" w:rsidRPr="00FA7A92" w:rsidRDefault="00073873" w:rsidP="00711C7E"/>
    <w:p w:rsidR="00073873" w:rsidRPr="000E26A8" w:rsidRDefault="000E26A8" w:rsidP="00711C7E">
      <w:r w:rsidRPr="000E26A8">
        <w:t xml:space="preserve">Lastly Hannah gave an update regarding the sale of the Foundation’s </w:t>
      </w:r>
      <w:r w:rsidR="00A031AE" w:rsidRPr="000E26A8">
        <w:t>Townhomes</w:t>
      </w:r>
      <w:r w:rsidRPr="000E26A8">
        <w:t>.  Hannah shared a drafted p</w:t>
      </w:r>
      <w:r w:rsidR="00073873" w:rsidRPr="000E26A8">
        <w:t xml:space="preserve">roposal for </w:t>
      </w:r>
      <w:r w:rsidRPr="000E26A8">
        <w:t xml:space="preserve">the </w:t>
      </w:r>
      <w:r w:rsidR="00073873" w:rsidRPr="000E26A8">
        <w:t xml:space="preserve">sale of </w:t>
      </w:r>
      <w:r w:rsidR="007A0F22" w:rsidRPr="000E26A8">
        <w:t>Foundation</w:t>
      </w:r>
      <w:r w:rsidR="0065100D" w:rsidRPr="000E26A8">
        <w:t>’s 10</w:t>
      </w:r>
      <w:r w:rsidR="007A0F22" w:rsidRPr="000E26A8">
        <w:t xml:space="preserve"> townhomes </w:t>
      </w:r>
      <w:r w:rsidR="00073873" w:rsidRPr="000E26A8">
        <w:t>on</w:t>
      </w:r>
      <w:r w:rsidR="007A0F22" w:rsidRPr="000E26A8">
        <w:t xml:space="preserve"> the private market</w:t>
      </w:r>
      <w:r w:rsidR="00073873" w:rsidRPr="000E26A8">
        <w:t xml:space="preserve"> support</w:t>
      </w:r>
      <w:r w:rsidR="0065100D" w:rsidRPr="000E26A8">
        <w:t>ed</w:t>
      </w:r>
      <w:r w:rsidR="00073873" w:rsidRPr="000E26A8">
        <w:t xml:space="preserve"> in concept by Investment Committee and</w:t>
      </w:r>
      <w:r w:rsidR="0065100D" w:rsidRPr="000E26A8">
        <w:t xml:space="preserve"> University</w:t>
      </w:r>
      <w:r w:rsidR="00073873" w:rsidRPr="000E26A8">
        <w:t xml:space="preserve"> Cabinet.</w:t>
      </w:r>
      <w:r w:rsidRPr="000E26A8">
        <w:t xml:space="preserve"> It was determined that there is l</w:t>
      </w:r>
      <w:r w:rsidR="0065100D" w:rsidRPr="000E26A8">
        <w:t xml:space="preserve">ess need </w:t>
      </w:r>
      <w:r w:rsidRPr="000E26A8">
        <w:t xml:space="preserve">for the townhomes </w:t>
      </w:r>
      <w:r w:rsidR="0065100D" w:rsidRPr="000E26A8">
        <w:t xml:space="preserve">now that University has </w:t>
      </w:r>
      <w:r w:rsidRPr="000E26A8">
        <w:t xml:space="preserve">the </w:t>
      </w:r>
      <w:r w:rsidR="0065100D" w:rsidRPr="000E26A8">
        <w:t xml:space="preserve">apartment complex in Petaluma for employee </w:t>
      </w:r>
      <w:r w:rsidRPr="000E26A8">
        <w:t xml:space="preserve">work-force </w:t>
      </w:r>
      <w:r w:rsidR="0065100D" w:rsidRPr="000E26A8">
        <w:t xml:space="preserve">housing. </w:t>
      </w:r>
      <w:r w:rsidRPr="000E26A8">
        <w:t>Upon sale</w:t>
      </w:r>
      <w:r w:rsidR="005C7BE2">
        <w:t>,</w:t>
      </w:r>
      <w:r w:rsidRPr="000E26A8">
        <w:t xml:space="preserve"> the proceeds will go to</w:t>
      </w:r>
      <w:r w:rsidR="0065100D" w:rsidRPr="000E26A8">
        <w:t xml:space="preserve"> support the endowmen</w:t>
      </w:r>
      <w:r w:rsidRPr="000E26A8">
        <w:t>t and be invested along side the other endowment funds, per the Endowment’s</w:t>
      </w:r>
      <w:r w:rsidR="0065100D" w:rsidRPr="000E26A8">
        <w:t xml:space="preserve"> IPS and managed by Graystone</w:t>
      </w:r>
      <w:r w:rsidRPr="000E26A8">
        <w:t>.  Hannah r</w:t>
      </w:r>
      <w:r w:rsidR="0065100D" w:rsidRPr="000E26A8">
        <w:t>ecommended</w:t>
      </w:r>
      <w:r w:rsidRPr="000E26A8">
        <w:t xml:space="preserve"> </w:t>
      </w:r>
      <w:r w:rsidR="0065100D" w:rsidRPr="000E26A8">
        <w:t xml:space="preserve">that the </w:t>
      </w:r>
      <w:r w:rsidR="00073873" w:rsidRPr="000E26A8">
        <w:t xml:space="preserve">Board delegate </w:t>
      </w:r>
      <w:r w:rsidRPr="000E26A8">
        <w:t xml:space="preserve">the </w:t>
      </w:r>
      <w:r w:rsidR="00073873" w:rsidRPr="000E26A8">
        <w:t>logistics</w:t>
      </w:r>
      <w:r w:rsidRPr="000E26A8">
        <w:t xml:space="preserve"> and </w:t>
      </w:r>
      <w:r w:rsidR="0065100D" w:rsidRPr="000E26A8">
        <w:t>management of the sale of the units</w:t>
      </w:r>
      <w:r w:rsidRPr="000E26A8">
        <w:t xml:space="preserve"> to SSUF Officers</w:t>
      </w:r>
      <w:r w:rsidR="005C7BE2">
        <w:t>/</w:t>
      </w:r>
      <w:r w:rsidR="00073873" w:rsidRPr="000E26A8">
        <w:t>Executive Committee</w:t>
      </w:r>
      <w:r>
        <w:t>.</w:t>
      </w:r>
      <w:r w:rsidR="00073873" w:rsidRPr="000E26A8">
        <w:t xml:space="preserve"> </w:t>
      </w:r>
    </w:p>
    <w:p w:rsidR="00F24934" w:rsidRPr="00A031AE" w:rsidRDefault="00F24934" w:rsidP="00711C7E">
      <w:pPr>
        <w:pStyle w:val="PlainText"/>
      </w:pPr>
    </w:p>
    <w:p w:rsidR="00A93473" w:rsidRPr="00711C7E" w:rsidRDefault="00727D55" w:rsidP="00711C7E">
      <w:pPr>
        <w:rPr>
          <w:rStyle w:val="SubtleEmphasis"/>
        </w:rPr>
      </w:pPr>
      <w:r w:rsidRPr="00711C7E">
        <w:rPr>
          <w:rStyle w:val="SubtleEmphasis"/>
        </w:rPr>
        <w:t xml:space="preserve">Executive </w:t>
      </w:r>
      <w:proofErr w:type="gramStart"/>
      <w:r w:rsidRPr="00711C7E">
        <w:rPr>
          <w:rStyle w:val="SubtleEmphasis"/>
        </w:rPr>
        <w:t xml:space="preserve">Committee </w:t>
      </w:r>
      <w:r w:rsidR="000E26A8" w:rsidRPr="00711C7E">
        <w:rPr>
          <w:rStyle w:val="SubtleEmphasis"/>
        </w:rPr>
        <w:t xml:space="preserve"> </w:t>
      </w:r>
      <w:r w:rsidRPr="00711C7E">
        <w:rPr>
          <w:rStyle w:val="SubtleEmphasis"/>
        </w:rPr>
        <w:t>Report</w:t>
      </w:r>
      <w:proofErr w:type="gramEnd"/>
      <w:r w:rsidR="00C72B07" w:rsidRPr="00711C7E">
        <w:rPr>
          <w:rStyle w:val="SubtleEmphasis"/>
        </w:rPr>
        <w:t xml:space="preserve"> </w:t>
      </w:r>
    </w:p>
    <w:p w:rsidR="0093229C" w:rsidRPr="008B3AA1" w:rsidRDefault="008B3AA1" w:rsidP="00711C7E">
      <w:r w:rsidRPr="008B3AA1">
        <w:t xml:space="preserve">Hannah continued into providing the Executive Committee report to the Board. </w:t>
      </w:r>
    </w:p>
    <w:p w:rsidR="008B3AA1" w:rsidRPr="008B3AA1" w:rsidRDefault="008B3AA1" w:rsidP="00711C7E"/>
    <w:p w:rsidR="008B3AA1" w:rsidRPr="008B3AA1" w:rsidRDefault="008B3AA1" w:rsidP="00711C7E">
      <w:r w:rsidRPr="008B3AA1">
        <w:t>He presented a high level review of the revised Foundation Bylaws.  The revisions were f</w:t>
      </w:r>
      <w:r w:rsidR="0093229C" w:rsidRPr="008B3AA1">
        <w:t>irst review</w:t>
      </w:r>
      <w:r w:rsidR="00073873" w:rsidRPr="008B3AA1">
        <w:t>ed</w:t>
      </w:r>
      <w:r w:rsidR="0093229C" w:rsidRPr="008B3AA1">
        <w:t xml:space="preserve"> at Governance Committee </w:t>
      </w:r>
      <w:r w:rsidR="007A0F22" w:rsidRPr="008B3AA1">
        <w:t xml:space="preserve">and </w:t>
      </w:r>
      <w:r w:rsidRPr="008B3AA1">
        <w:t>were</w:t>
      </w:r>
      <w:r w:rsidR="007A0F22" w:rsidRPr="008B3AA1">
        <w:t xml:space="preserve"> approved </w:t>
      </w:r>
      <w:r w:rsidRPr="008B3AA1">
        <w:t>to move</w:t>
      </w:r>
      <w:r w:rsidR="007A0F22" w:rsidRPr="008B3AA1">
        <w:t xml:space="preserve"> forward to Executive Committee for review.</w:t>
      </w:r>
      <w:r w:rsidRPr="008B3AA1">
        <w:t xml:space="preserve">  Staff also sought out a</w:t>
      </w:r>
      <w:r w:rsidR="0093229C" w:rsidRPr="008B3AA1">
        <w:t xml:space="preserve">dditional input following consultation with Robert Griffin </w:t>
      </w:r>
      <w:r w:rsidR="0069379E" w:rsidRPr="008B3AA1">
        <w:t xml:space="preserve">- Compliance Advisor to the CSU Auxiliary Organization Association (AOA), </w:t>
      </w:r>
      <w:r w:rsidR="0093229C" w:rsidRPr="008B3AA1">
        <w:t xml:space="preserve">as discussed at the last Executive Committee meeting. Robert </w:t>
      </w:r>
      <w:r w:rsidR="0069379E" w:rsidRPr="008B3AA1">
        <w:t>provided</w:t>
      </w:r>
      <w:r w:rsidR="0093229C" w:rsidRPr="008B3AA1">
        <w:t xml:space="preserve"> helpful feedback and a few additional suggested edits, primarily from a compliance/best practices perspective.</w:t>
      </w:r>
      <w:r w:rsidRPr="008B3AA1">
        <w:t xml:space="preserve">  </w:t>
      </w:r>
    </w:p>
    <w:p w:rsidR="008B3AA1" w:rsidRPr="008B3AA1" w:rsidRDefault="008B3AA1" w:rsidP="00711C7E"/>
    <w:p w:rsidR="00F24934" w:rsidRPr="008B3AA1" w:rsidRDefault="008B3AA1" w:rsidP="00711C7E">
      <w:r w:rsidRPr="008B3AA1">
        <w:rPr>
          <w:szCs w:val="26"/>
        </w:rPr>
        <w:t xml:space="preserve">Lastly, Hannah shared some additional changes made to the </w:t>
      </w:r>
      <w:r w:rsidR="00F24934" w:rsidRPr="008B3AA1">
        <w:t>Foundation Strategic Pla</w:t>
      </w:r>
      <w:r w:rsidRPr="008B3AA1">
        <w:t xml:space="preserve">n.  Board member Bob U’Ren provided some good edits and feedback which were shown in the updates. </w:t>
      </w:r>
    </w:p>
    <w:p w:rsidR="00411D95" w:rsidRDefault="008B3AA1" w:rsidP="00711C7E">
      <w:r w:rsidRPr="008B3AA1">
        <w:t>The p</w:t>
      </w:r>
      <w:r w:rsidR="00411D95" w:rsidRPr="008B3AA1">
        <w:t xml:space="preserve">lan </w:t>
      </w:r>
      <w:r w:rsidRPr="008B3AA1">
        <w:t xml:space="preserve">is to go </w:t>
      </w:r>
      <w:r w:rsidR="00411D95" w:rsidRPr="008B3AA1">
        <w:t>through 2025, in support of Advancement’s and University’s Strategic Plan</w:t>
      </w:r>
      <w:r w:rsidRPr="008B3AA1">
        <w:t>.</w:t>
      </w:r>
      <w:r w:rsidR="00411D95" w:rsidRPr="008B3AA1">
        <w:t xml:space="preserve"> </w:t>
      </w:r>
    </w:p>
    <w:p w:rsidR="00711C7E" w:rsidRPr="008B3AA1" w:rsidRDefault="00711C7E" w:rsidP="00711C7E"/>
    <w:p w:rsidR="00402D2B" w:rsidRPr="00854579" w:rsidRDefault="0057578C" w:rsidP="0057578C">
      <w:pPr>
        <w:ind w:left="0"/>
      </w:pPr>
      <w:r>
        <w:br w:type="page"/>
      </w:r>
    </w:p>
    <w:p w:rsidR="00B82440" w:rsidRDefault="00E355CE" w:rsidP="00711C7E">
      <w:pPr>
        <w:pStyle w:val="Heading1"/>
      </w:pPr>
      <w:r w:rsidRPr="00854579">
        <w:lastRenderedPageBreak/>
        <w:t>Action Items</w:t>
      </w:r>
      <w:bookmarkStart w:id="1" w:name="_Hlk25136940"/>
      <w:r w:rsidR="00105A03">
        <w:t xml:space="preserve"> </w:t>
      </w:r>
    </w:p>
    <w:p w:rsidR="00F901A7" w:rsidRPr="00711C7E" w:rsidRDefault="00F901A7" w:rsidP="00711C7E">
      <w:pPr>
        <w:rPr>
          <w:i/>
        </w:rPr>
      </w:pPr>
      <w:r w:rsidRPr="00711C7E">
        <w:rPr>
          <w:i/>
        </w:rPr>
        <w:t>(</w:t>
      </w:r>
      <w:proofErr w:type="gramStart"/>
      <w:r w:rsidRPr="00711C7E">
        <w:rPr>
          <w:i/>
        </w:rPr>
        <w:t>see</w:t>
      </w:r>
      <w:proofErr w:type="gramEnd"/>
      <w:r w:rsidRPr="00711C7E">
        <w:rPr>
          <w:i/>
        </w:rPr>
        <w:t xml:space="preserve"> 6.5.20 meeting packet)</w:t>
      </w:r>
    </w:p>
    <w:p w:rsidR="00F901A7" w:rsidRDefault="00F901A7" w:rsidP="00711C7E"/>
    <w:p w:rsidR="00F901A7" w:rsidRPr="008B787A" w:rsidRDefault="00F901A7" w:rsidP="00711C7E">
      <w:r>
        <w:t>Perez called for motion and approval of the following items:</w:t>
      </w:r>
    </w:p>
    <w:p w:rsidR="003518B3" w:rsidRPr="00F901A7" w:rsidRDefault="003518B3" w:rsidP="00711C7E">
      <w:pPr>
        <w:pStyle w:val="ListParagraph"/>
      </w:pPr>
      <w:r w:rsidRPr="00F901A7">
        <w:t>Revised Foundation Strategic Plan 2025</w:t>
      </w:r>
      <w:r w:rsidR="00FA7A92" w:rsidRPr="00F901A7">
        <w:t xml:space="preserve"> </w:t>
      </w:r>
    </w:p>
    <w:p w:rsidR="000363FB" w:rsidRPr="00F901A7" w:rsidRDefault="00A93473" w:rsidP="00711C7E">
      <w:pPr>
        <w:pStyle w:val="ListParagraph"/>
      </w:pPr>
      <w:r w:rsidRPr="00F901A7">
        <w:t xml:space="preserve">Revised Bylaws </w:t>
      </w:r>
    </w:p>
    <w:bookmarkEnd w:id="1"/>
    <w:p w:rsidR="00F24934" w:rsidRPr="00711C7E" w:rsidRDefault="00F24934" w:rsidP="00711C7E">
      <w:pPr>
        <w:pStyle w:val="ListParagraph"/>
      </w:pPr>
      <w:r w:rsidRPr="00711C7E">
        <w:t xml:space="preserve">2020/21 SSUF </w:t>
      </w:r>
      <w:r w:rsidR="004B3959" w:rsidRPr="00711C7E">
        <w:t>O</w:t>
      </w:r>
      <w:r w:rsidRPr="00711C7E">
        <w:t xml:space="preserve">perating </w:t>
      </w:r>
      <w:r w:rsidR="004B3959" w:rsidRPr="00711C7E">
        <w:t>B</w:t>
      </w:r>
      <w:r w:rsidRPr="00711C7E">
        <w:t>udget</w:t>
      </w:r>
      <w:r w:rsidR="00FA7A92" w:rsidRPr="00711C7E">
        <w:t xml:space="preserve"> </w:t>
      </w:r>
    </w:p>
    <w:p w:rsidR="005030A8" w:rsidRPr="00711C7E" w:rsidRDefault="00F24934" w:rsidP="00711C7E">
      <w:pPr>
        <w:pStyle w:val="ListParagraph"/>
      </w:pPr>
      <w:r w:rsidRPr="00711C7E">
        <w:t xml:space="preserve">Fall 2020 </w:t>
      </w:r>
      <w:r w:rsidR="004B3959" w:rsidRPr="00711C7E">
        <w:t>P</w:t>
      </w:r>
      <w:r w:rsidRPr="00711C7E">
        <w:t xml:space="preserve">ooled </w:t>
      </w:r>
      <w:r w:rsidR="004B3959" w:rsidRPr="00711C7E">
        <w:t>E</w:t>
      </w:r>
      <w:r w:rsidRPr="00711C7E">
        <w:t xml:space="preserve">ndowment </w:t>
      </w:r>
      <w:r w:rsidR="004B3959" w:rsidRPr="00711C7E">
        <w:t>D</w:t>
      </w:r>
      <w:r w:rsidRPr="00711C7E">
        <w:t>istribution</w:t>
      </w:r>
      <w:r w:rsidR="00FA7A92" w:rsidRPr="00711C7E">
        <w:t xml:space="preserve"> </w:t>
      </w:r>
    </w:p>
    <w:p w:rsidR="00F24934" w:rsidRPr="00711C7E" w:rsidRDefault="004B3959" w:rsidP="00711C7E">
      <w:pPr>
        <w:pStyle w:val="ListParagraph"/>
      </w:pPr>
      <w:r w:rsidRPr="00711C7E">
        <w:t xml:space="preserve">Foundation </w:t>
      </w:r>
      <w:r w:rsidR="008B3AA1" w:rsidRPr="00711C7E">
        <w:t>Townhomes Proposal</w:t>
      </w:r>
    </w:p>
    <w:p w:rsidR="00F901A7" w:rsidRDefault="00F901A7" w:rsidP="00711C7E"/>
    <w:p w:rsidR="00F901A7" w:rsidRDefault="00F901A7" w:rsidP="00711C7E">
      <w:r>
        <w:rPr>
          <w:u w:val="single"/>
        </w:rPr>
        <w:t>Motion:</w:t>
      </w:r>
      <w:r>
        <w:tab/>
        <w:t>To approve all listed action items.</w:t>
      </w:r>
    </w:p>
    <w:p w:rsidR="00F901A7" w:rsidRDefault="00F901A7" w:rsidP="00711C7E"/>
    <w:p w:rsidR="00F901A7" w:rsidRPr="00F901A7" w:rsidRDefault="00F901A7" w:rsidP="00711C7E">
      <w:r>
        <w:rPr>
          <w:u w:val="single"/>
        </w:rPr>
        <w:t>Action:</w:t>
      </w:r>
      <w:r>
        <w:tab/>
        <w:t>Board unanimously approved.</w:t>
      </w:r>
    </w:p>
    <w:p w:rsidR="005C7BE2" w:rsidRDefault="005C7BE2" w:rsidP="0057578C">
      <w:pPr>
        <w:ind w:left="0"/>
      </w:pPr>
    </w:p>
    <w:p w:rsidR="00B63500" w:rsidRPr="00F901A7" w:rsidRDefault="00F901A7" w:rsidP="00711C7E">
      <w:pPr>
        <w:pStyle w:val="Heading1"/>
      </w:pPr>
      <w:r w:rsidRPr="00F901A7">
        <w:t>Student Update</w:t>
      </w:r>
    </w:p>
    <w:p w:rsidR="00437948" w:rsidRDefault="00437948" w:rsidP="00711C7E"/>
    <w:p w:rsidR="00F901A7" w:rsidRDefault="00F901A7" w:rsidP="00711C7E">
      <w:r>
        <w:t xml:space="preserve">Kadar </w:t>
      </w:r>
      <w:r w:rsidR="0093000E">
        <w:t>gave a quick update on current AS happenings.  She noted that AS is preparing for the Fall semester and working out continuing the work of AS in remote conditions.  She also shared that because of the current circumstances, there is an increased focus on basic need efforts for students.</w:t>
      </w:r>
    </w:p>
    <w:p w:rsidR="0093000E" w:rsidRPr="0093000E" w:rsidRDefault="0093000E" w:rsidP="0057578C">
      <w:pPr>
        <w:ind w:left="0"/>
      </w:pPr>
    </w:p>
    <w:p w:rsidR="00162C0E" w:rsidRDefault="00C26384" w:rsidP="005310EE">
      <w:pPr>
        <w:pStyle w:val="Heading1"/>
      </w:pPr>
      <w:r w:rsidRPr="0093000E">
        <w:t>Alumni Association</w:t>
      </w:r>
      <w:r w:rsidR="0093000E" w:rsidRPr="0093000E">
        <w:t xml:space="preserve"> Update</w:t>
      </w:r>
    </w:p>
    <w:p w:rsidR="0093000E" w:rsidRDefault="0093000E" w:rsidP="00711C7E"/>
    <w:p w:rsidR="00634A45" w:rsidRPr="0093000E" w:rsidRDefault="0093000E" w:rsidP="00711C7E">
      <w:r>
        <w:t>Perez noted that for this Board meeting he will be presenting the Alumni Association talking points provided by Tiffany O’Neil</w:t>
      </w:r>
      <w:r w:rsidR="00DC1696">
        <w:t>, Executive Director of the SSU Alumni Association</w:t>
      </w:r>
      <w:r>
        <w:t xml:space="preserve">.  At the </w:t>
      </w:r>
      <w:r w:rsidRPr="0093000E">
        <w:t>n</w:t>
      </w:r>
      <w:r w:rsidR="00634A45" w:rsidRPr="0093000E">
        <w:t xml:space="preserve">ext Board meeting, </w:t>
      </w:r>
      <w:r w:rsidRPr="0093000E">
        <w:t>it will be the Alum Association</w:t>
      </w:r>
      <w:r w:rsidR="00634A45" w:rsidRPr="0093000E">
        <w:t xml:space="preserve"> past preside</w:t>
      </w:r>
      <w:r w:rsidRPr="0093000E">
        <w:t>nt who will provide the</w:t>
      </w:r>
      <w:r w:rsidR="00634A45" w:rsidRPr="0093000E">
        <w:t xml:space="preserve"> update</w:t>
      </w:r>
      <w:r w:rsidRPr="0093000E">
        <w:t>.</w:t>
      </w:r>
    </w:p>
    <w:p w:rsidR="0093000E" w:rsidRPr="0093000E" w:rsidRDefault="0093000E" w:rsidP="00711C7E"/>
    <w:p w:rsidR="00630E03" w:rsidRPr="0093000E" w:rsidRDefault="0093000E" w:rsidP="00711C7E">
      <w:r w:rsidRPr="0093000E">
        <w:t>Perez shared the following updates with Board members:</w:t>
      </w:r>
    </w:p>
    <w:p w:rsidR="00FD59AD" w:rsidRDefault="0093000E" w:rsidP="005310EE">
      <w:pPr>
        <w:pStyle w:val="ListParagraph"/>
      </w:pPr>
      <w:r>
        <w:t>T</w:t>
      </w:r>
      <w:r w:rsidR="00FD59AD" w:rsidRPr="0093000E">
        <w:t>he A</w:t>
      </w:r>
      <w:r>
        <w:t>lumni Association recognized SSU’s</w:t>
      </w:r>
      <w:r w:rsidR="00FD59AD" w:rsidRPr="0093000E">
        <w:t xml:space="preserve"> newest graduating class, the Class of 2020. While SSU postponed the in-person commencement ceremony o</w:t>
      </w:r>
      <w:r>
        <w:t>riginally planned last month, the Alumni Association celebrated their</w:t>
      </w:r>
      <w:r w:rsidR="00FD59AD" w:rsidRPr="0093000E">
        <w:t xml:space="preserve"> newe</w:t>
      </w:r>
      <w:r>
        <w:t xml:space="preserve">st alumni virtually with a </w:t>
      </w:r>
      <w:r w:rsidR="00FD59AD" w:rsidRPr="0093000E">
        <w:t xml:space="preserve">recognition video from leadership at SSU, as well as Daniel </w:t>
      </w:r>
      <w:proofErr w:type="spellStart"/>
      <w:r w:rsidR="00FD59AD" w:rsidRPr="0093000E">
        <w:t>Yoeono</w:t>
      </w:r>
      <w:proofErr w:type="spellEnd"/>
      <w:r w:rsidR="00FD59AD" w:rsidRPr="0093000E">
        <w:t xml:space="preserve">, AS President and Travis </w:t>
      </w:r>
      <w:proofErr w:type="spellStart"/>
      <w:r w:rsidR="00FD59AD" w:rsidRPr="0093000E">
        <w:t>Saracco</w:t>
      </w:r>
      <w:proofErr w:type="spellEnd"/>
      <w:r w:rsidR="00FD59AD" w:rsidRPr="0093000E">
        <w:t>, Presiden</w:t>
      </w:r>
      <w:r>
        <w:t xml:space="preserve">t for the Alumni Association. In </w:t>
      </w:r>
      <w:r w:rsidR="00BB7CBA">
        <w:t>additional</w:t>
      </w:r>
      <w:r>
        <w:t xml:space="preserve"> they</w:t>
      </w:r>
      <w:r w:rsidR="00FD59AD" w:rsidRPr="0093000E">
        <w:t xml:space="preserve"> created a social media tool kit which had digital assets for all alumni to utilize. It consisted of zoom virtual backgrounds, profile picture frames for </w:t>
      </w:r>
      <w:r w:rsidRPr="0093000E">
        <w:t>Facebook</w:t>
      </w:r>
      <w:r w:rsidR="00FD59AD" w:rsidRPr="0093000E">
        <w:t>, gifs and more.</w:t>
      </w:r>
    </w:p>
    <w:p w:rsidR="00FD59AD" w:rsidRPr="005310EE" w:rsidRDefault="00FD59AD" w:rsidP="005310EE">
      <w:pPr>
        <w:pStyle w:val="ListParagraph"/>
      </w:pPr>
      <w:r w:rsidRPr="005310EE">
        <w:t>The Alumni Association also offered a complimentary life membership to all n</w:t>
      </w:r>
      <w:r w:rsidR="00BB7CBA" w:rsidRPr="005310EE">
        <w:t>ew spring grads. Given what</w:t>
      </w:r>
      <w:r w:rsidRPr="005310EE">
        <w:t xml:space="preserve"> this graduating class has endured over the</w:t>
      </w:r>
      <w:r w:rsidR="00BB7CBA" w:rsidRPr="005310EE">
        <w:t xml:space="preserve"> course of their time at SSU, they</w:t>
      </w:r>
      <w:r w:rsidRPr="005310EE">
        <w:t xml:space="preserve"> felt it was the right thing </w:t>
      </w:r>
      <w:r w:rsidR="00BB7CBA" w:rsidRPr="005310EE">
        <w:t>to do.  Currently they have</w:t>
      </w:r>
      <w:r w:rsidRPr="005310EE">
        <w:t xml:space="preserve"> over 340 graduates who have o</w:t>
      </w:r>
      <w:r w:rsidR="00BB7CBA" w:rsidRPr="005310EE">
        <w:t>pted-in to become a life member.  Also</w:t>
      </w:r>
      <w:r w:rsidRPr="005310EE">
        <w:t xml:space="preserve"> offered </w:t>
      </w:r>
      <w:r w:rsidR="00BB7CBA" w:rsidRPr="005310EE">
        <w:t xml:space="preserve">were </w:t>
      </w:r>
      <w:r w:rsidRPr="005310EE">
        <w:t xml:space="preserve">new grad "swag bags" to be purchased for a nominal fee. The swag bags include items such as: commencement graduation cords, </w:t>
      </w:r>
      <w:proofErr w:type="spellStart"/>
      <w:r w:rsidRPr="005310EE">
        <w:t>padfolio</w:t>
      </w:r>
      <w:proofErr w:type="spellEnd"/>
      <w:r w:rsidRPr="005310EE">
        <w:t xml:space="preserve">, electronic device battery charger, and other items to celebrate their graduation. </w:t>
      </w:r>
    </w:p>
    <w:p w:rsidR="00A53F0E" w:rsidRPr="005310EE" w:rsidRDefault="00BB7CBA" w:rsidP="005310EE">
      <w:pPr>
        <w:pStyle w:val="ListParagraph"/>
      </w:pPr>
      <w:r w:rsidRPr="005310EE">
        <w:t>The Association is excited to recognize</w:t>
      </w:r>
      <w:r w:rsidR="00FD59AD" w:rsidRPr="005310EE">
        <w:t xml:space="preserve"> three in</w:t>
      </w:r>
      <w:r w:rsidRPr="005310EE">
        <w:t>dividuals for their</w:t>
      </w:r>
      <w:r w:rsidR="00FD59AD" w:rsidRPr="005310EE">
        <w:t xml:space="preserve"> Distinguished Alumni award this year. Due to COVID-19 and not being able to recognize and celebrate</w:t>
      </w:r>
      <w:r w:rsidRPr="005310EE">
        <w:t xml:space="preserve"> these individuals in person, they</w:t>
      </w:r>
      <w:r w:rsidR="00FD59AD" w:rsidRPr="005310EE">
        <w:t xml:space="preserve"> will </w:t>
      </w:r>
      <w:r w:rsidRPr="005310EE">
        <w:t>be pausing and recognizing the</w:t>
      </w:r>
      <w:r w:rsidR="00FD59AD" w:rsidRPr="005310EE">
        <w:t xml:space="preserve"> individuals next year. The t</w:t>
      </w:r>
      <w:r w:rsidRPr="005310EE">
        <w:t xml:space="preserve">hree outstanding individuals </w:t>
      </w:r>
      <w:r w:rsidR="00FD59AD" w:rsidRPr="005310EE">
        <w:t>recognize</w:t>
      </w:r>
      <w:r w:rsidRPr="005310EE">
        <w:t>d</w:t>
      </w:r>
      <w:r w:rsidR="00FD59AD" w:rsidRPr="005310EE">
        <w:t xml:space="preserve"> are</w:t>
      </w:r>
      <w:r w:rsidR="00A53F0E" w:rsidRPr="005310EE">
        <w:t>:</w:t>
      </w:r>
    </w:p>
    <w:p w:rsidR="00A53F0E" w:rsidRPr="00BB7CBA" w:rsidRDefault="00FD59AD" w:rsidP="00711C7E">
      <w:pPr>
        <w:pStyle w:val="ListParagraph"/>
        <w:numPr>
          <w:ilvl w:val="0"/>
          <w:numId w:val="38"/>
        </w:numPr>
        <w:rPr>
          <w:rFonts w:ascii="Arial" w:hAnsi="Arial" w:cs="Arial"/>
        </w:rPr>
      </w:pPr>
      <w:r w:rsidRPr="00BB7CBA">
        <w:rPr>
          <w:b/>
        </w:rPr>
        <w:lastRenderedPageBreak/>
        <w:t>Anita Christmas, '89 and '92</w:t>
      </w:r>
      <w:r w:rsidRPr="00BB7CBA">
        <w:t> Foundation Board Member</w:t>
      </w:r>
      <w:r w:rsidR="00DC1696">
        <w:t>;</w:t>
      </w:r>
      <w:r w:rsidRPr="00BB7CBA">
        <w:t xml:space="preserve"> Retired Executive</w:t>
      </w:r>
      <w:r w:rsidR="00DC1696">
        <w:t>;</w:t>
      </w:r>
      <w:r w:rsidRPr="00BB7CBA">
        <w:t xml:space="preserve"> Longtime supporter of SSU</w:t>
      </w:r>
    </w:p>
    <w:p w:rsidR="00A53F0E" w:rsidRPr="00BB7CBA" w:rsidRDefault="00FD59AD" w:rsidP="00711C7E">
      <w:pPr>
        <w:pStyle w:val="ListParagraph"/>
        <w:numPr>
          <w:ilvl w:val="0"/>
          <w:numId w:val="38"/>
        </w:numPr>
        <w:rPr>
          <w:rFonts w:ascii="Arial" w:hAnsi="Arial" w:cs="Arial"/>
        </w:rPr>
      </w:pPr>
      <w:r w:rsidRPr="00BB7CBA">
        <w:rPr>
          <w:b/>
        </w:rPr>
        <w:t>Bill Lohse, '75</w:t>
      </w:r>
      <w:r w:rsidRPr="00BB7CBA">
        <w:t> Venture Capitalist, Joyance Partners and Social Starts</w:t>
      </w:r>
    </w:p>
    <w:p w:rsidR="00FD59AD" w:rsidRPr="00BB7CBA" w:rsidRDefault="00FD59AD" w:rsidP="00711C7E">
      <w:pPr>
        <w:pStyle w:val="ListParagraph"/>
        <w:numPr>
          <w:ilvl w:val="0"/>
          <w:numId w:val="38"/>
        </w:numPr>
        <w:rPr>
          <w:rFonts w:ascii="Arial" w:hAnsi="Arial" w:cs="Arial"/>
        </w:rPr>
      </w:pPr>
      <w:r w:rsidRPr="00BB7CBA">
        <w:rPr>
          <w:b/>
        </w:rPr>
        <w:t>Brad Seligman, '75</w:t>
      </w:r>
      <w:r w:rsidRPr="00BB7CBA">
        <w:t> Superior Court Judge, C</w:t>
      </w:r>
      <w:r w:rsidR="00BB7CBA" w:rsidRPr="00BB7CBA">
        <w:t>ounty of Alameda</w:t>
      </w:r>
    </w:p>
    <w:p w:rsidR="00FD59AD" w:rsidRPr="00BB7CBA" w:rsidRDefault="00BB7CBA" w:rsidP="00711C7E">
      <w:pPr>
        <w:pStyle w:val="ListParagraph"/>
        <w:numPr>
          <w:ilvl w:val="0"/>
          <w:numId w:val="40"/>
        </w:numPr>
        <w:rPr>
          <w:rFonts w:ascii="Arial" w:hAnsi="Arial" w:cs="Arial"/>
        </w:rPr>
      </w:pPr>
      <w:r w:rsidRPr="00BB7CBA">
        <w:t>As all offices at SSU moved to</w:t>
      </w:r>
      <w:r w:rsidR="00FD59AD" w:rsidRPr="00BB7CBA">
        <w:t xml:space="preserve"> shelter in place, the Alumni Engagement</w:t>
      </w:r>
      <w:r w:rsidRPr="00BB7CBA">
        <w:t xml:space="preserve"> office has been shifting how they look to engage with SSU’s</w:t>
      </w:r>
      <w:r w:rsidR="00FD59AD" w:rsidRPr="00BB7CBA">
        <w:t xml:space="preserve"> alumni. There will be virtual events and programming coming late summer through the end of the year. This will include programming focused on career resources, financial information, physical and</w:t>
      </w:r>
      <w:r w:rsidRPr="00BB7CBA">
        <w:t xml:space="preserve"> mental wellness and more. In addition, they have</w:t>
      </w:r>
      <w:r w:rsidR="00FD59AD" w:rsidRPr="00BB7CBA">
        <w:t xml:space="preserve"> taken the time to bui</w:t>
      </w:r>
      <w:r w:rsidRPr="00BB7CBA">
        <w:t xml:space="preserve">ld out a bigger presence on their </w:t>
      </w:r>
      <w:r w:rsidR="00FD59AD" w:rsidRPr="00BB7CBA">
        <w:t xml:space="preserve">social media channels on </w:t>
      </w:r>
      <w:r w:rsidRPr="00BB7CBA">
        <w:t>Facebook</w:t>
      </w:r>
      <w:r w:rsidR="00FD59AD" w:rsidRPr="00BB7CBA">
        <w:t xml:space="preserve">, </w:t>
      </w:r>
      <w:r w:rsidRPr="00BB7CBA">
        <w:t>Instagram</w:t>
      </w:r>
      <w:r w:rsidR="00FD59AD" w:rsidRPr="00BB7CBA">
        <w:t xml:space="preserve">, </w:t>
      </w:r>
      <w:r w:rsidR="00DC1696">
        <w:t>T</w:t>
      </w:r>
      <w:r w:rsidR="00FD59AD" w:rsidRPr="00BB7CBA">
        <w:t xml:space="preserve">witter and </w:t>
      </w:r>
      <w:r w:rsidRPr="00BB7CBA">
        <w:t>LinkedIn</w:t>
      </w:r>
      <w:r w:rsidR="00FD59AD" w:rsidRPr="00BB7CBA">
        <w:t>. This will b</w:t>
      </w:r>
      <w:r w:rsidRPr="00BB7CBA">
        <w:t>e an ongoing interest as they have</w:t>
      </w:r>
      <w:r w:rsidR="00FD59AD" w:rsidRPr="00BB7CBA">
        <w:t xml:space="preserve"> already seen an increase in the number </w:t>
      </w:r>
      <w:r w:rsidRPr="00BB7CBA">
        <w:t>of alumni who are participating.</w:t>
      </w:r>
    </w:p>
    <w:p w:rsidR="007C2EDB" w:rsidRPr="00436112" w:rsidRDefault="007C2EDB" w:rsidP="005310EE">
      <w:pPr>
        <w:pStyle w:val="ListParagraph"/>
        <w:numPr>
          <w:ilvl w:val="0"/>
          <w:numId w:val="0"/>
        </w:numPr>
        <w:ind w:left="2520"/>
      </w:pPr>
    </w:p>
    <w:p w:rsidR="004C02B0" w:rsidRPr="007C2EDB" w:rsidRDefault="004C02B0" w:rsidP="005310EE">
      <w:pPr>
        <w:pStyle w:val="Heading1"/>
      </w:pPr>
      <w:r w:rsidRPr="007C2EDB">
        <w:t>University Advancement Report</w:t>
      </w:r>
    </w:p>
    <w:p w:rsidR="00436112" w:rsidRPr="005310EE" w:rsidRDefault="00436112" w:rsidP="00711C7E">
      <w:pPr>
        <w:rPr>
          <w:i/>
        </w:rPr>
      </w:pPr>
      <w:r w:rsidRPr="005310EE">
        <w:rPr>
          <w:i/>
        </w:rPr>
        <w:t>(</w:t>
      </w:r>
      <w:proofErr w:type="gramStart"/>
      <w:r w:rsidRPr="005310EE">
        <w:rPr>
          <w:i/>
        </w:rPr>
        <w:t>see</w:t>
      </w:r>
      <w:proofErr w:type="gramEnd"/>
      <w:r w:rsidRPr="005310EE">
        <w:rPr>
          <w:i/>
        </w:rPr>
        <w:t xml:space="preserve"> 6.5.20 meeting packet)</w:t>
      </w:r>
    </w:p>
    <w:p w:rsidR="00436112" w:rsidRPr="00436112" w:rsidRDefault="00436112" w:rsidP="00711C7E"/>
    <w:p w:rsidR="004C02B0" w:rsidRDefault="00436112" w:rsidP="00711C7E">
      <w:r w:rsidRPr="00436112">
        <w:t xml:space="preserve">Perez began with sharing the most recent </w:t>
      </w:r>
      <w:r w:rsidR="004C02B0" w:rsidRPr="00436112">
        <w:t>Quarterly Philanthropic Summary Report</w:t>
      </w:r>
      <w:r w:rsidRPr="00436112">
        <w:t>. He noted that the University was at $5.4M</w:t>
      </w:r>
      <w:r w:rsidR="004C02B0" w:rsidRPr="00436112">
        <w:t xml:space="preserve"> </w:t>
      </w:r>
      <w:r w:rsidR="00DC1696">
        <w:t xml:space="preserve">in new gift commitments </w:t>
      </w:r>
      <w:r w:rsidRPr="00436112">
        <w:t>fiscal</w:t>
      </w:r>
      <w:r w:rsidR="00DC1696">
        <w:t>-</w:t>
      </w:r>
      <w:r w:rsidRPr="00436112">
        <w:t>year</w:t>
      </w:r>
      <w:r w:rsidR="00DC1696">
        <w:t>-</w:t>
      </w:r>
      <w:r w:rsidRPr="00436112">
        <w:t>to</w:t>
      </w:r>
      <w:r w:rsidR="00DC1696">
        <w:t>-</w:t>
      </w:r>
      <w:r w:rsidRPr="00436112">
        <w:t xml:space="preserve">date as of 3/31/20 and currently at $6.7M as of 5/31/20.  </w:t>
      </w:r>
      <w:r w:rsidR="005124AC">
        <w:t>Advancement is</w:t>
      </w:r>
      <w:r w:rsidRPr="00436112">
        <w:t xml:space="preserve"> currently o</w:t>
      </w:r>
      <w:r w:rsidR="004C02B0" w:rsidRPr="00436112">
        <w:t xml:space="preserve">n track for ending </w:t>
      </w:r>
      <w:r w:rsidRPr="00436112">
        <w:t xml:space="preserve">the fiscal year </w:t>
      </w:r>
      <w:r w:rsidR="00DC1696">
        <w:t>modestly below</w:t>
      </w:r>
      <w:r w:rsidR="004C02B0" w:rsidRPr="00436112">
        <w:t xml:space="preserve"> goal</w:t>
      </w:r>
      <w:r w:rsidR="00DC1696">
        <w:t>, which is not unexpected given challenges associated with COVID-19</w:t>
      </w:r>
      <w:r w:rsidRPr="00436112">
        <w:t>.</w:t>
      </w:r>
    </w:p>
    <w:p w:rsidR="005124AC" w:rsidRDefault="005124AC" w:rsidP="00711C7E"/>
    <w:p w:rsidR="005124AC" w:rsidRDefault="005124AC" w:rsidP="00711C7E">
      <w:r>
        <w:t xml:space="preserve">Perez continued to share with the Board his vision of building continued, consistent engagement and support in fundraising.  He is looking to continue supporting SSU’s alumni base and giving and is looking to setup a solicitation plan to send out to have individual efforts go throughout the year. </w:t>
      </w:r>
    </w:p>
    <w:p w:rsidR="005124AC" w:rsidRDefault="005124AC" w:rsidP="00711C7E"/>
    <w:p w:rsidR="005124AC" w:rsidRPr="00436112" w:rsidRDefault="005124AC" w:rsidP="00711C7E">
      <w:r>
        <w:t>Perez asked Board member</w:t>
      </w:r>
      <w:r w:rsidR="00DC1696">
        <w:t>s</w:t>
      </w:r>
      <w:r>
        <w:t xml:space="preserve"> to consider making a gift in an area that speaks to them and would be meaningful. </w:t>
      </w:r>
      <w:r w:rsidR="00DC1696">
        <w:t xml:space="preserve">He also noted a challenge gift proposal and is seeking board members to contribute to a fund where the Foundation Board collectively could match donations up to a certain value for an upcoming annual giving solicitation. </w:t>
      </w:r>
    </w:p>
    <w:p w:rsidR="004C02B0" w:rsidRPr="005124AC" w:rsidRDefault="004C02B0" w:rsidP="0057578C">
      <w:pPr>
        <w:ind w:left="0"/>
      </w:pPr>
    </w:p>
    <w:p w:rsidR="009A58C0" w:rsidRDefault="00D61CFD" w:rsidP="005310EE">
      <w:pPr>
        <w:pStyle w:val="Heading1"/>
      </w:pPr>
      <w:r w:rsidRPr="005124AC">
        <w:t xml:space="preserve">New Business </w:t>
      </w:r>
      <w:r w:rsidR="002F7796" w:rsidRPr="005124AC">
        <w:t>/ Announcements</w:t>
      </w:r>
      <w:r w:rsidR="00A45B16" w:rsidRPr="005124AC">
        <w:t xml:space="preserve"> / Adjournment</w:t>
      </w:r>
    </w:p>
    <w:p w:rsidR="005124AC" w:rsidRDefault="005124AC" w:rsidP="00711C7E"/>
    <w:p w:rsidR="005124AC" w:rsidRDefault="005124AC" w:rsidP="00711C7E">
      <w:r>
        <w:t xml:space="preserve">No new business or announcements. </w:t>
      </w:r>
    </w:p>
    <w:p w:rsidR="005124AC" w:rsidRDefault="005124AC" w:rsidP="00711C7E"/>
    <w:p w:rsidR="005124AC" w:rsidRDefault="005124AC" w:rsidP="00711C7E">
      <w:r>
        <w:t>Meet adjourned at 2:40pm.</w:t>
      </w:r>
    </w:p>
    <w:p w:rsidR="00804E8B" w:rsidRDefault="00804E8B" w:rsidP="00711C7E"/>
    <w:p w:rsidR="00804E8B" w:rsidRDefault="00804E8B" w:rsidP="00711C7E"/>
    <w:p w:rsidR="00804E8B" w:rsidRDefault="00C03428" w:rsidP="0057578C">
      <w:pPr>
        <w:ind w:left="0"/>
      </w:pPr>
      <w:r>
        <w:rPr>
          <w:noProof/>
        </w:rPr>
        <mc:AlternateContent>
          <mc:Choice Requires="wps">
            <w:drawing>
              <wp:anchor distT="0" distB="0" distL="114300" distR="114300" simplePos="0" relativeHeight="251660288" behindDoc="0" locked="0" layoutInCell="1" allowOverlap="1">
                <wp:simplePos x="0" y="0"/>
                <wp:positionH relativeFrom="column">
                  <wp:posOffset>4124324</wp:posOffset>
                </wp:positionH>
                <wp:positionV relativeFrom="paragraph">
                  <wp:posOffset>123190</wp:posOffset>
                </wp:positionV>
                <wp:extent cx="3000375" cy="361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000375" cy="361950"/>
                        </a:xfrm>
                        <a:prstGeom prst="rect">
                          <a:avLst/>
                        </a:prstGeom>
                        <a:solidFill>
                          <a:schemeClr val="tx1"/>
                        </a:solidFill>
                        <a:ln w="6350">
                          <a:solidFill>
                            <a:prstClr val="black"/>
                          </a:solidFill>
                        </a:ln>
                      </wps:spPr>
                      <wps:txbx>
                        <w:txbxContent>
                          <w:p w:rsidR="00C03428" w:rsidRDefault="00C03428">
                            <w:pPr>
                              <w:ind w:left="0"/>
                            </w:pPr>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4.75pt;margin-top:9.7pt;width:236.25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" fillcolor="black [3213]" strokeweight=".5pt">
                <v:textbox>
                  <w:txbxContent>
                    <w:p w:rsidR="00C03428" w:rsidRDefault="00C03428">
                      <w:pPr>
                        <w:ind w:left="0"/>
                      </w:pPr>
                      <w:r>
                        <w:t>Kyle Bishop-Gabriel – Redacted Signature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151765</wp:posOffset>
                </wp:positionV>
                <wp:extent cx="243840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438400" cy="342900"/>
                        </a:xfrm>
                        <a:prstGeom prst="rect">
                          <a:avLst/>
                        </a:prstGeom>
                        <a:solidFill>
                          <a:schemeClr val="tx1"/>
                        </a:solidFill>
                        <a:ln w="6350">
                          <a:solidFill>
                            <a:prstClr val="black"/>
                          </a:solidFill>
                        </a:ln>
                      </wps:spPr>
                      <wps:txbx>
                        <w:txbxContent>
                          <w:p w:rsidR="00C03428" w:rsidRDefault="00C03428">
                            <w:pPr>
                              <w:ind w:left="0"/>
                            </w:pPr>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89.25pt;margin-top:11.95pt;width:192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" fillcolor="black [3213]" strokeweight=".5pt">
                <v:textbox>
                  <w:txbxContent>
                    <w:p w:rsidR="00C03428" w:rsidRDefault="00C03428">
                      <w:pPr>
                        <w:ind w:left="0"/>
                      </w:pPr>
                      <w:r>
                        <w:t>Ian Hannah – Redacted Signature</w:t>
                      </w:r>
                    </w:p>
                  </w:txbxContent>
                </v:textbox>
              </v:shape>
            </w:pict>
          </mc:Fallback>
        </mc:AlternateContent>
      </w:r>
    </w:p>
    <w:p w:rsidR="00804E8B" w:rsidRDefault="00804E8B" w:rsidP="005310EE">
      <w:pPr>
        <w:ind w:left="0"/>
      </w:pPr>
    </w:p>
    <w:p w:rsidR="00804E8B" w:rsidRPr="00516E37" w:rsidRDefault="00804E8B" w:rsidP="00711C7E">
      <w:r w:rsidRPr="00516E37">
        <w:t>________________________</w:t>
      </w:r>
      <w:r w:rsidRPr="00516E37">
        <w:tab/>
      </w:r>
      <w:r w:rsidRPr="00516E37">
        <w:tab/>
      </w:r>
      <w:r w:rsidRPr="00516E37">
        <w:tab/>
        <w:t>___________________________</w:t>
      </w:r>
    </w:p>
    <w:p w:rsidR="00804E8B" w:rsidRPr="00516E37" w:rsidRDefault="00804E8B" w:rsidP="00711C7E">
      <w:r>
        <w:t xml:space="preserve">Minutes Approved by:     </w:t>
      </w:r>
      <w:r>
        <w:tab/>
      </w:r>
      <w:r>
        <w:tab/>
      </w:r>
      <w:r>
        <w:tab/>
      </w:r>
      <w:r>
        <w:tab/>
      </w:r>
      <w:r w:rsidRPr="00516E37">
        <w:t>Minutes Prepared by:</w:t>
      </w:r>
    </w:p>
    <w:p w:rsidR="00804E8B" w:rsidRPr="000465B5" w:rsidRDefault="00804E8B" w:rsidP="00711C7E">
      <w:r w:rsidRPr="000465B5">
        <w:t>Ian Hannah</w:t>
      </w:r>
      <w:r w:rsidRPr="00516E37">
        <w:t xml:space="preserve">           </w:t>
      </w:r>
      <w:r w:rsidRPr="00516E37">
        <w:tab/>
      </w:r>
      <w:r w:rsidRPr="00516E37">
        <w:tab/>
      </w:r>
      <w:r w:rsidRPr="00516E37">
        <w:tab/>
      </w:r>
      <w:r w:rsidRPr="00516E37">
        <w:tab/>
      </w:r>
      <w:r>
        <w:tab/>
      </w:r>
      <w:r w:rsidRPr="000465B5">
        <w:t>Kyle Bishop-Gabriel</w:t>
      </w:r>
    </w:p>
    <w:p w:rsidR="00804E8B" w:rsidRDefault="00804E8B" w:rsidP="00711C7E">
      <w:r>
        <w:t>Chief Operating Officer &amp;</w:t>
      </w:r>
      <w:r>
        <w:tab/>
      </w:r>
      <w:r>
        <w:tab/>
      </w:r>
      <w:r>
        <w:tab/>
        <w:t xml:space="preserve">Advancement/Foundation Analyst, SSU   </w:t>
      </w:r>
    </w:p>
    <w:p w:rsidR="00804E8B" w:rsidRPr="005169A7" w:rsidRDefault="00804E8B" w:rsidP="00711C7E">
      <w:r>
        <w:t>Secretary, SSU</w:t>
      </w:r>
      <w:r w:rsidRPr="00516E37">
        <w:t>F</w:t>
      </w:r>
      <w:r w:rsidRPr="00516E37">
        <w:tab/>
      </w:r>
      <w:r w:rsidRPr="00516E37">
        <w:tab/>
      </w:r>
      <w:r w:rsidRPr="00516E37">
        <w:tab/>
      </w:r>
      <w:r w:rsidRPr="00516E37">
        <w:tab/>
      </w:r>
      <w:r>
        <w:tab/>
      </w:r>
      <w:r>
        <w:tab/>
      </w:r>
    </w:p>
    <w:p w:rsidR="00804E8B" w:rsidRPr="005124AC" w:rsidRDefault="00804E8B" w:rsidP="00711C7E"/>
    <w:p w:rsidR="005124AC" w:rsidRDefault="005124AC" w:rsidP="00711C7E"/>
    <w:p w:rsidR="005124AC" w:rsidRPr="005124AC" w:rsidRDefault="005124AC" w:rsidP="00711C7E">
      <w:bookmarkStart w:id="2" w:name="_GoBack"/>
      <w:bookmarkEnd w:id="2"/>
    </w:p>
    <w:p w:rsidR="009A58C0" w:rsidRPr="00923A67" w:rsidRDefault="009A58C0" w:rsidP="00711C7E"/>
    <w:p w:rsidR="00A91DE3" w:rsidRPr="005124AC" w:rsidRDefault="00D76367" w:rsidP="0057578C">
      <w:pPr>
        <w:ind w:left="0"/>
        <w:rPr>
          <w:i/>
          <w:szCs w:val="26"/>
        </w:rPr>
      </w:pPr>
      <w:r>
        <w:rPr>
          <w:i/>
          <w:szCs w:val="26"/>
        </w:rPr>
        <w:br w:type="page"/>
      </w:r>
      <w:r w:rsidR="00A91DE3" w:rsidRPr="00516E37">
        <w:lastRenderedPageBreak/>
        <w:t>Record of Attendance</w:t>
      </w:r>
    </w:p>
    <w:p w:rsidR="00A91DE3" w:rsidRDefault="00A91DE3" w:rsidP="0057578C">
      <w:pPr>
        <w:ind w:left="0"/>
      </w:pPr>
      <w:r>
        <w:t>June 5, 2020</w:t>
      </w:r>
    </w:p>
    <w:p w:rsidR="0057578C" w:rsidRDefault="0057578C" w:rsidP="0057578C">
      <w:pPr>
        <w:ind w:left="0"/>
      </w:pPr>
    </w:p>
    <w:tbl>
      <w:tblPr>
        <w:tblStyle w:val="TableGrid"/>
        <w:tblW w:w="0" w:type="auto"/>
        <w:jc w:val="center"/>
        <w:tblLook w:val="04A0" w:firstRow="1" w:lastRow="0" w:firstColumn="1" w:lastColumn="0" w:noHBand="0" w:noVBand="1"/>
      </w:tblPr>
      <w:tblGrid>
        <w:gridCol w:w="625"/>
        <w:gridCol w:w="810"/>
        <w:gridCol w:w="1710"/>
        <w:gridCol w:w="1980"/>
        <w:gridCol w:w="2340"/>
      </w:tblGrid>
      <w:tr w:rsidR="0057578C" w:rsidTr="0057578C">
        <w:trPr>
          <w:jc w:val="center"/>
        </w:trPr>
        <w:tc>
          <w:tcPr>
            <w:tcW w:w="625" w:type="dxa"/>
          </w:tcPr>
          <w:p w:rsidR="0057578C" w:rsidRDefault="0057578C" w:rsidP="0057578C">
            <w:pPr>
              <w:ind w:left="0"/>
            </w:pPr>
          </w:p>
        </w:tc>
        <w:tc>
          <w:tcPr>
            <w:tcW w:w="810" w:type="dxa"/>
          </w:tcPr>
          <w:p w:rsidR="0057578C" w:rsidRDefault="0057578C" w:rsidP="0057578C">
            <w:pPr>
              <w:ind w:left="0"/>
            </w:pPr>
          </w:p>
        </w:tc>
        <w:tc>
          <w:tcPr>
            <w:tcW w:w="1710" w:type="dxa"/>
          </w:tcPr>
          <w:p w:rsidR="0057578C" w:rsidRPr="0057578C" w:rsidRDefault="0057578C" w:rsidP="0057578C">
            <w:pPr>
              <w:ind w:left="0"/>
              <w:jc w:val="center"/>
              <w:rPr>
                <w:i/>
              </w:rPr>
            </w:pPr>
            <w:r>
              <w:rPr>
                <w:i/>
              </w:rPr>
              <w:t>First</w:t>
            </w:r>
          </w:p>
        </w:tc>
        <w:tc>
          <w:tcPr>
            <w:tcW w:w="1980" w:type="dxa"/>
          </w:tcPr>
          <w:p w:rsidR="0057578C" w:rsidRPr="0057578C" w:rsidRDefault="0057578C" w:rsidP="0057578C">
            <w:pPr>
              <w:ind w:left="0"/>
              <w:jc w:val="center"/>
              <w:rPr>
                <w:i/>
              </w:rPr>
            </w:pPr>
            <w:r>
              <w:rPr>
                <w:i/>
              </w:rPr>
              <w:t>Last</w:t>
            </w:r>
          </w:p>
        </w:tc>
        <w:tc>
          <w:tcPr>
            <w:tcW w:w="2340" w:type="dxa"/>
          </w:tcPr>
          <w:p w:rsidR="0057578C" w:rsidRDefault="0057578C" w:rsidP="0057578C">
            <w:pPr>
              <w:ind w:left="0"/>
              <w:jc w:val="center"/>
            </w:pPr>
            <w:r>
              <w:t>Attendance</w:t>
            </w:r>
          </w:p>
        </w:tc>
      </w:tr>
      <w:tr w:rsidR="0057578C" w:rsidTr="0057578C">
        <w:trPr>
          <w:jc w:val="center"/>
        </w:trPr>
        <w:tc>
          <w:tcPr>
            <w:tcW w:w="625" w:type="dxa"/>
          </w:tcPr>
          <w:p w:rsidR="0057578C" w:rsidRDefault="0057578C" w:rsidP="0057578C">
            <w:pPr>
              <w:ind w:left="0"/>
              <w:jc w:val="center"/>
            </w:pPr>
            <w:r>
              <w:t>1</w:t>
            </w:r>
          </w:p>
        </w:tc>
        <w:tc>
          <w:tcPr>
            <w:tcW w:w="810" w:type="dxa"/>
          </w:tcPr>
          <w:p w:rsidR="0057578C" w:rsidRDefault="0057578C" w:rsidP="0057578C">
            <w:pPr>
              <w:ind w:left="0"/>
              <w:jc w:val="center"/>
            </w:pPr>
            <w:r>
              <w:t>Ms.</w:t>
            </w:r>
          </w:p>
        </w:tc>
        <w:tc>
          <w:tcPr>
            <w:tcW w:w="1710" w:type="dxa"/>
          </w:tcPr>
          <w:p w:rsidR="0057578C" w:rsidRDefault="0057578C" w:rsidP="0057578C">
            <w:pPr>
              <w:ind w:left="0"/>
              <w:jc w:val="center"/>
            </w:pPr>
            <w:r>
              <w:t>Jeannette</w:t>
            </w:r>
          </w:p>
        </w:tc>
        <w:tc>
          <w:tcPr>
            <w:tcW w:w="1980" w:type="dxa"/>
          </w:tcPr>
          <w:p w:rsidR="0057578C" w:rsidRDefault="0057578C" w:rsidP="0057578C">
            <w:pPr>
              <w:ind w:left="0"/>
              <w:jc w:val="center"/>
            </w:pPr>
            <w:r>
              <w:t>Anglin</w:t>
            </w:r>
          </w:p>
        </w:tc>
        <w:tc>
          <w:tcPr>
            <w:tcW w:w="2340" w:type="dxa"/>
          </w:tcPr>
          <w:p w:rsidR="0057578C" w:rsidRDefault="0057578C" w:rsidP="0057578C">
            <w:pPr>
              <w:ind w:left="0"/>
              <w:jc w:val="center"/>
            </w:pPr>
            <w:r>
              <w:t>Present (</w:t>
            </w:r>
            <w:r w:rsidRPr="0057578C">
              <w:rPr>
                <w:i/>
              </w:rPr>
              <w:t>video</w:t>
            </w:r>
            <w:r>
              <w:t>)</w:t>
            </w:r>
          </w:p>
        </w:tc>
      </w:tr>
      <w:tr w:rsidR="0057578C" w:rsidTr="0057578C">
        <w:trPr>
          <w:jc w:val="center"/>
        </w:trPr>
        <w:tc>
          <w:tcPr>
            <w:tcW w:w="625" w:type="dxa"/>
          </w:tcPr>
          <w:p w:rsidR="0057578C" w:rsidRDefault="0057578C" w:rsidP="0057578C">
            <w:pPr>
              <w:ind w:left="0"/>
              <w:jc w:val="center"/>
            </w:pPr>
            <w:r>
              <w:t>2</w:t>
            </w:r>
          </w:p>
        </w:tc>
        <w:tc>
          <w:tcPr>
            <w:tcW w:w="810" w:type="dxa"/>
          </w:tcPr>
          <w:p w:rsidR="0057578C" w:rsidRDefault="0057578C" w:rsidP="0057578C">
            <w:pPr>
              <w:ind w:left="0"/>
              <w:jc w:val="center"/>
            </w:pPr>
            <w:r>
              <w:t>Mr.</w:t>
            </w:r>
          </w:p>
        </w:tc>
        <w:tc>
          <w:tcPr>
            <w:tcW w:w="1710" w:type="dxa"/>
          </w:tcPr>
          <w:p w:rsidR="0057578C" w:rsidRDefault="0057578C" w:rsidP="0057578C">
            <w:pPr>
              <w:ind w:left="0"/>
              <w:jc w:val="center"/>
            </w:pPr>
            <w:r>
              <w:t xml:space="preserve">Terry </w:t>
            </w:r>
          </w:p>
        </w:tc>
        <w:tc>
          <w:tcPr>
            <w:tcW w:w="1980" w:type="dxa"/>
          </w:tcPr>
          <w:p w:rsidR="0057578C" w:rsidRDefault="0057578C" w:rsidP="0057578C">
            <w:pPr>
              <w:ind w:left="0"/>
              <w:jc w:val="center"/>
            </w:pPr>
            <w:r>
              <w:t>Atkinson</w:t>
            </w:r>
          </w:p>
        </w:tc>
        <w:tc>
          <w:tcPr>
            <w:tcW w:w="2340" w:type="dxa"/>
          </w:tcPr>
          <w:p w:rsidR="0057578C" w:rsidRPr="0057578C" w:rsidRDefault="0057578C" w:rsidP="0057578C">
            <w:pPr>
              <w:ind w:left="0"/>
              <w:jc w:val="center"/>
              <w:rPr>
                <w:i/>
              </w:rPr>
            </w:pPr>
            <w:r>
              <w:t>Present (</w:t>
            </w:r>
            <w:r>
              <w:rPr>
                <w:i/>
              </w:rPr>
              <w:t>video)</w:t>
            </w:r>
          </w:p>
        </w:tc>
      </w:tr>
      <w:tr w:rsidR="0057578C" w:rsidTr="0057578C">
        <w:trPr>
          <w:jc w:val="center"/>
        </w:trPr>
        <w:tc>
          <w:tcPr>
            <w:tcW w:w="625" w:type="dxa"/>
          </w:tcPr>
          <w:p w:rsidR="0057578C" w:rsidRDefault="0057578C" w:rsidP="0057578C">
            <w:pPr>
              <w:ind w:left="0"/>
              <w:jc w:val="center"/>
            </w:pPr>
            <w:r>
              <w:t>3</w:t>
            </w:r>
          </w:p>
        </w:tc>
        <w:tc>
          <w:tcPr>
            <w:tcW w:w="810" w:type="dxa"/>
          </w:tcPr>
          <w:p w:rsidR="0057578C" w:rsidRDefault="0057578C" w:rsidP="0057578C">
            <w:pPr>
              <w:ind w:left="0"/>
              <w:jc w:val="center"/>
            </w:pPr>
            <w:r>
              <w:t>Mr.</w:t>
            </w:r>
          </w:p>
        </w:tc>
        <w:tc>
          <w:tcPr>
            <w:tcW w:w="1710" w:type="dxa"/>
          </w:tcPr>
          <w:p w:rsidR="0057578C" w:rsidRDefault="0057578C" w:rsidP="0057578C">
            <w:pPr>
              <w:ind w:left="0"/>
              <w:jc w:val="center"/>
            </w:pPr>
            <w:r>
              <w:t>Herm</w:t>
            </w:r>
          </w:p>
        </w:tc>
        <w:tc>
          <w:tcPr>
            <w:tcW w:w="1980" w:type="dxa"/>
          </w:tcPr>
          <w:p w:rsidR="0057578C" w:rsidRDefault="0057578C" w:rsidP="0057578C">
            <w:pPr>
              <w:ind w:left="0"/>
              <w:jc w:val="center"/>
            </w:pPr>
            <w:r>
              <w:t>Benedetti</w:t>
            </w:r>
          </w:p>
        </w:tc>
        <w:tc>
          <w:tcPr>
            <w:tcW w:w="2340" w:type="dxa"/>
          </w:tcPr>
          <w:p w:rsidR="0057578C" w:rsidRPr="0057578C" w:rsidRDefault="0057578C" w:rsidP="0057578C">
            <w:pPr>
              <w:ind w:left="0"/>
              <w:jc w:val="center"/>
              <w:rPr>
                <w:i/>
              </w:rPr>
            </w:pPr>
            <w:r>
              <w:t xml:space="preserve">Present </w:t>
            </w:r>
            <w:r>
              <w:rPr>
                <w:i/>
              </w:rPr>
              <w:t>(tele.)</w:t>
            </w:r>
          </w:p>
        </w:tc>
      </w:tr>
      <w:tr w:rsidR="0057578C" w:rsidTr="0057578C">
        <w:trPr>
          <w:jc w:val="center"/>
        </w:trPr>
        <w:tc>
          <w:tcPr>
            <w:tcW w:w="625" w:type="dxa"/>
          </w:tcPr>
          <w:p w:rsidR="0057578C" w:rsidRDefault="0057578C" w:rsidP="0057578C">
            <w:pPr>
              <w:ind w:left="0"/>
              <w:jc w:val="center"/>
            </w:pPr>
            <w:r>
              <w:t>4</w:t>
            </w:r>
          </w:p>
        </w:tc>
        <w:tc>
          <w:tcPr>
            <w:tcW w:w="810" w:type="dxa"/>
          </w:tcPr>
          <w:p w:rsidR="0057578C" w:rsidRDefault="0057578C" w:rsidP="0057578C">
            <w:pPr>
              <w:ind w:left="0"/>
              <w:jc w:val="center"/>
            </w:pPr>
            <w:r>
              <w:t>Mr.</w:t>
            </w:r>
          </w:p>
        </w:tc>
        <w:tc>
          <w:tcPr>
            <w:tcW w:w="1710" w:type="dxa"/>
          </w:tcPr>
          <w:p w:rsidR="0057578C" w:rsidRDefault="0057578C" w:rsidP="0057578C">
            <w:pPr>
              <w:ind w:left="0"/>
              <w:jc w:val="center"/>
            </w:pPr>
            <w:r>
              <w:t>Sam</w:t>
            </w:r>
          </w:p>
        </w:tc>
        <w:tc>
          <w:tcPr>
            <w:tcW w:w="1980" w:type="dxa"/>
          </w:tcPr>
          <w:p w:rsidR="0057578C" w:rsidRDefault="0057578C" w:rsidP="0057578C">
            <w:pPr>
              <w:ind w:left="0"/>
              <w:jc w:val="center"/>
            </w:pPr>
            <w:r>
              <w:t>Brown</w:t>
            </w:r>
          </w:p>
        </w:tc>
        <w:tc>
          <w:tcPr>
            <w:tcW w:w="2340" w:type="dxa"/>
          </w:tcPr>
          <w:p w:rsidR="0057578C" w:rsidRPr="0057578C" w:rsidRDefault="0057578C" w:rsidP="0057578C">
            <w:pPr>
              <w:ind w:left="0"/>
              <w:jc w:val="center"/>
              <w:rPr>
                <w:i/>
              </w:rPr>
            </w:pPr>
            <w:r>
              <w:t xml:space="preserve">Present </w:t>
            </w:r>
            <w:r>
              <w:rPr>
                <w:i/>
              </w:rPr>
              <w:t>(video)</w:t>
            </w:r>
          </w:p>
        </w:tc>
      </w:tr>
      <w:tr w:rsidR="0057578C" w:rsidTr="0057578C">
        <w:trPr>
          <w:jc w:val="center"/>
        </w:trPr>
        <w:tc>
          <w:tcPr>
            <w:tcW w:w="625" w:type="dxa"/>
          </w:tcPr>
          <w:p w:rsidR="0057578C" w:rsidRDefault="0057578C" w:rsidP="0057578C">
            <w:pPr>
              <w:ind w:left="0"/>
              <w:jc w:val="center"/>
            </w:pPr>
            <w:r>
              <w:t>5</w:t>
            </w:r>
          </w:p>
        </w:tc>
        <w:tc>
          <w:tcPr>
            <w:tcW w:w="810" w:type="dxa"/>
          </w:tcPr>
          <w:p w:rsidR="0057578C" w:rsidRDefault="0057578C" w:rsidP="0057578C">
            <w:pPr>
              <w:ind w:left="0"/>
              <w:jc w:val="center"/>
            </w:pPr>
            <w:r>
              <w:t>Dr.</w:t>
            </w:r>
          </w:p>
        </w:tc>
        <w:tc>
          <w:tcPr>
            <w:tcW w:w="1710" w:type="dxa"/>
          </w:tcPr>
          <w:p w:rsidR="0057578C" w:rsidRDefault="0057578C" w:rsidP="0057578C">
            <w:pPr>
              <w:ind w:left="0"/>
              <w:jc w:val="center"/>
            </w:pPr>
            <w:r>
              <w:t>Jean Bee</w:t>
            </w:r>
          </w:p>
        </w:tc>
        <w:tc>
          <w:tcPr>
            <w:tcW w:w="1980" w:type="dxa"/>
          </w:tcPr>
          <w:p w:rsidR="0057578C" w:rsidRDefault="0057578C" w:rsidP="0057578C">
            <w:pPr>
              <w:ind w:left="0"/>
              <w:jc w:val="center"/>
            </w:pPr>
            <w:r>
              <w:t>Chan</w:t>
            </w:r>
          </w:p>
        </w:tc>
        <w:tc>
          <w:tcPr>
            <w:tcW w:w="2340" w:type="dxa"/>
          </w:tcPr>
          <w:p w:rsidR="0057578C" w:rsidRPr="0057578C" w:rsidRDefault="0057578C" w:rsidP="0057578C">
            <w:pPr>
              <w:ind w:left="0"/>
              <w:jc w:val="center"/>
              <w:rPr>
                <w:i/>
              </w:rPr>
            </w:pPr>
            <w:r>
              <w:t xml:space="preserve">Present </w:t>
            </w:r>
            <w:r>
              <w:rPr>
                <w:i/>
              </w:rPr>
              <w:t>(video)</w:t>
            </w:r>
          </w:p>
        </w:tc>
      </w:tr>
      <w:tr w:rsidR="0057578C" w:rsidTr="0057578C">
        <w:trPr>
          <w:jc w:val="center"/>
        </w:trPr>
        <w:tc>
          <w:tcPr>
            <w:tcW w:w="625" w:type="dxa"/>
          </w:tcPr>
          <w:p w:rsidR="0057578C" w:rsidRDefault="0057578C" w:rsidP="0057578C">
            <w:pPr>
              <w:ind w:left="0"/>
              <w:jc w:val="center"/>
            </w:pPr>
            <w:r>
              <w:t>6</w:t>
            </w:r>
          </w:p>
        </w:tc>
        <w:tc>
          <w:tcPr>
            <w:tcW w:w="810" w:type="dxa"/>
          </w:tcPr>
          <w:p w:rsidR="0057578C" w:rsidRDefault="0057578C" w:rsidP="0057578C">
            <w:pPr>
              <w:ind w:left="0"/>
              <w:jc w:val="center"/>
            </w:pPr>
            <w:r>
              <w:t>Ms.</w:t>
            </w:r>
          </w:p>
        </w:tc>
        <w:tc>
          <w:tcPr>
            <w:tcW w:w="1710" w:type="dxa"/>
          </w:tcPr>
          <w:p w:rsidR="0057578C" w:rsidRDefault="0057578C" w:rsidP="0057578C">
            <w:pPr>
              <w:ind w:left="0"/>
              <w:jc w:val="center"/>
            </w:pPr>
            <w:r>
              <w:t xml:space="preserve">Anita </w:t>
            </w:r>
          </w:p>
        </w:tc>
        <w:tc>
          <w:tcPr>
            <w:tcW w:w="1980" w:type="dxa"/>
          </w:tcPr>
          <w:p w:rsidR="0057578C" w:rsidRDefault="0057578C" w:rsidP="0057578C">
            <w:pPr>
              <w:ind w:left="0"/>
              <w:jc w:val="center"/>
            </w:pPr>
            <w:r>
              <w:t>Christmas</w:t>
            </w:r>
          </w:p>
        </w:tc>
        <w:tc>
          <w:tcPr>
            <w:tcW w:w="2340" w:type="dxa"/>
          </w:tcPr>
          <w:p w:rsidR="0057578C" w:rsidRPr="0057578C" w:rsidRDefault="0057578C" w:rsidP="0057578C">
            <w:pPr>
              <w:ind w:left="0"/>
              <w:jc w:val="center"/>
              <w:rPr>
                <w:i/>
              </w:rPr>
            </w:pPr>
            <w:r>
              <w:t xml:space="preserve">Present </w:t>
            </w:r>
            <w:r>
              <w:rPr>
                <w:i/>
              </w:rPr>
              <w:t>(tele.)</w:t>
            </w:r>
          </w:p>
        </w:tc>
      </w:tr>
      <w:tr w:rsidR="0057578C" w:rsidTr="0057578C">
        <w:trPr>
          <w:jc w:val="center"/>
        </w:trPr>
        <w:tc>
          <w:tcPr>
            <w:tcW w:w="625" w:type="dxa"/>
          </w:tcPr>
          <w:p w:rsidR="0057578C" w:rsidRDefault="0057578C" w:rsidP="0057578C">
            <w:pPr>
              <w:ind w:left="0"/>
              <w:jc w:val="center"/>
            </w:pPr>
            <w:r>
              <w:t>7</w:t>
            </w:r>
          </w:p>
        </w:tc>
        <w:tc>
          <w:tcPr>
            <w:tcW w:w="810" w:type="dxa"/>
          </w:tcPr>
          <w:p w:rsidR="0057578C" w:rsidRDefault="0057578C" w:rsidP="0057578C">
            <w:pPr>
              <w:ind w:left="0"/>
              <w:jc w:val="center"/>
            </w:pPr>
            <w:r>
              <w:t>Mr.</w:t>
            </w:r>
          </w:p>
        </w:tc>
        <w:tc>
          <w:tcPr>
            <w:tcW w:w="1710" w:type="dxa"/>
          </w:tcPr>
          <w:p w:rsidR="0057578C" w:rsidRDefault="0057578C" w:rsidP="0057578C">
            <w:pPr>
              <w:ind w:left="0"/>
              <w:jc w:val="center"/>
            </w:pPr>
            <w:r>
              <w:t>David</w:t>
            </w:r>
          </w:p>
        </w:tc>
        <w:tc>
          <w:tcPr>
            <w:tcW w:w="1980" w:type="dxa"/>
          </w:tcPr>
          <w:p w:rsidR="0057578C" w:rsidRDefault="0057578C" w:rsidP="0057578C">
            <w:pPr>
              <w:ind w:left="0"/>
              <w:jc w:val="center"/>
            </w:pPr>
            <w:proofErr w:type="spellStart"/>
            <w:r>
              <w:t>Felte</w:t>
            </w:r>
            <w:proofErr w:type="spellEnd"/>
          </w:p>
        </w:tc>
        <w:tc>
          <w:tcPr>
            <w:tcW w:w="2340" w:type="dxa"/>
          </w:tcPr>
          <w:p w:rsidR="0057578C" w:rsidRPr="0057578C" w:rsidRDefault="0057578C" w:rsidP="0057578C">
            <w:pPr>
              <w:ind w:left="0"/>
              <w:jc w:val="center"/>
              <w:rPr>
                <w:i/>
              </w:rPr>
            </w:pPr>
            <w:r>
              <w:t xml:space="preserve">Present </w:t>
            </w:r>
            <w:r>
              <w:rPr>
                <w:i/>
              </w:rPr>
              <w:t>(video)</w:t>
            </w:r>
          </w:p>
        </w:tc>
      </w:tr>
      <w:tr w:rsidR="0057578C" w:rsidTr="0057578C">
        <w:trPr>
          <w:jc w:val="center"/>
        </w:trPr>
        <w:tc>
          <w:tcPr>
            <w:tcW w:w="625" w:type="dxa"/>
          </w:tcPr>
          <w:p w:rsidR="0057578C" w:rsidRDefault="00EB1934" w:rsidP="0057578C">
            <w:pPr>
              <w:ind w:left="0"/>
              <w:jc w:val="center"/>
            </w:pPr>
            <w:r>
              <w:t>8</w:t>
            </w:r>
          </w:p>
        </w:tc>
        <w:tc>
          <w:tcPr>
            <w:tcW w:w="810" w:type="dxa"/>
          </w:tcPr>
          <w:p w:rsidR="0057578C" w:rsidRDefault="00EB1934" w:rsidP="0057578C">
            <w:pPr>
              <w:ind w:left="0"/>
              <w:jc w:val="center"/>
            </w:pPr>
            <w:r>
              <w:t>Mr.</w:t>
            </w:r>
          </w:p>
        </w:tc>
        <w:tc>
          <w:tcPr>
            <w:tcW w:w="1710" w:type="dxa"/>
          </w:tcPr>
          <w:p w:rsidR="0057578C" w:rsidRDefault="00EB1934" w:rsidP="0057578C">
            <w:pPr>
              <w:ind w:left="0"/>
              <w:jc w:val="center"/>
            </w:pPr>
            <w:r>
              <w:t>Tom</w:t>
            </w:r>
          </w:p>
        </w:tc>
        <w:tc>
          <w:tcPr>
            <w:tcW w:w="1980" w:type="dxa"/>
          </w:tcPr>
          <w:p w:rsidR="0057578C" w:rsidRDefault="00EB1934" w:rsidP="0057578C">
            <w:pPr>
              <w:ind w:left="0"/>
              <w:jc w:val="center"/>
            </w:pPr>
            <w:r>
              <w:t>Gillespie</w:t>
            </w:r>
          </w:p>
        </w:tc>
        <w:tc>
          <w:tcPr>
            <w:tcW w:w="2340" w:type="dxa"/>
          </w:tcPr>
          <w:p w:rsidR="0057578C" w:rsidRPr="00EB1934" w:rsidRDefault="00EB1934" w:rsidP="0057578C">
            <w:pPr>
              <w:ind w:left="0"/>
              <w:jc w:val="center"/>
              <w:rPr>
                <w:i/>
              </w:rPr>
            </w:pPr>
            <w:r>
              <w:t xml:space="preserve">Present </w:t>
            </w:r>
            <w:r>
              <w:rPr>
                <w:i/>
              </w:rPr>
              <w:t>(video)</w:t>
            </w:r>
          </w:p>
        </w:tc>
      </w:tr>
      <w:tr w:rsidR="00EB1934" w:rsidTr="0057578C">
        <w:trPr>
          <w:jc w:val="center"/>
        </w:trPr>
        <w:tc>
          <w:tcPr>
            <w:tcW w:w="625" w:type="dxa"/>
          </w:tcPr>
          <w:p w:rsidR="00EB1934" w:rsidRDefault="00EB1934" w:rsidP="0057578C">
            <w:pPr>
              <w:ind w:left="0"/>
              <w:jc w:val="center"/>
            </w:pPr>
            <w:r>
              <w:t>9</w:t>
            </w:r>
          </w:p>
        </w:tc>
        <w:tc>
          <w:tcPr>
            <w:tcW w:w="810" w:type="dxa"/>
          </w:tcPr>
          <w:p w:rsidR="00EB1934" w:rsidRDefault="00EB1934" w:rsidP="0057578C">
            <w:pPr>
              <w:ind w:left="0"/>
              <w:jc w:val="center"/>
            </w:pPr>
            <w:r>
              <w:t>Mr.</w:t>
            </w:r>
          </w:p>
        </w:tc>
        <w:tc>
          <w:tcPr>
            <w:tcW w:w="1710" w:type="dxa"/>
          </w:tcPr>
          <w:p w:rsidR="00EB1934" w:rsidRDefault="00EB1934" w:rsidP="0057578C">
            <w:pPr>
              <w:ind w:left="0"/>
              <w:jc w:val="center"/>
            </w:pPr>
            <w:r>
              <w:t>Ian</w:t>
            </w:r>
          </w:p>
        </w:tc>
        <w:tc>
          <w:tcPr>
            <w:tcW w:w="1980" w:type="dxa"/>
          </w:tcPr>
          <w:p w:rsidR="00EB1934" w:rsidRDefault="00EB1934" w:rsidP="0057578C">
            <w:pPr>
              <w:ind w:left="0"/>
              <w:jc w:val="center"/>
            </w:pPr>
            <w:r>
              <w:t>Hannah</w:t>
            </w:r>
          </w:p>
        </w:tc>
        <w:tc>
          <w:tcPr>
            <w:tcW w:w="2340" w:type="dxa"/>
          </w:tcPr>
          <w:p w:rsidR="00EB1934" w:rsidRPr="00EB1934" w:rsidRDefault="00EB1934" w:rsidP="0057578C">
            <w:pPr>
              <w:ind w:left="0"/>
              <w:jc w:val="center"/>
              <w:rPr>
                <w:i/>
              </w:rPr>
            </w:pPr>
            <w:r>
              <w:t xml:space="preserve">Present </w:t>
            </w:r>
            <w:r>
              <w:rPr>
                <w:i/>
              </w:rPr>
              <w:t>(video)</w:t>
            </w:r>
          </w:p>
        </w:tc>
      </w:tr>
      <w:tr w:rsidR="00EB1934" w:rsidTr="0057578C">
        <w:trPr>
          <w:jc w:val="center"/>
        </w:trPr>
        <w:tc>
          <w:tcPr>
            <w:tcW w:w="625" w:type="dxa"/>
          </w:tcPr>
          <w:p w:rsidR="00EB1934" w:rsidRDefault="00EB1934" w:rsidP="0057578C">
            <w:pPr>
              <w:ind w:left="0"/>
              <w:jc w:val="center"/>
            </w:pPr>
            <w:r>
              <w:t>10</w:t>
            </w:r>
          </w:p>
        </w:tc>
        <w:tc>
          <w:tcPr>
            <w:tcW w:w="810" w:type="dxa"/>
          </w:tcPr>
          <w:p w:rsidR="00EB1934" w:rsidRDefault="00EB1934" w:rsidP="0057578C">
            <w:pPr>
              <w:ind w:left="0"/>
              <w:jc w:val="center"/>
            </w:pPr>
            <w:r>
              <w:t>Mr.</w:t>
            </w:r>
          </w:p>
        </w:tc>
        <w:tc>
          <w:tcPr>
            <w:tcW w:w="1710" w:type="dxa"/>
          </w:tcPr>
          <w:p w:rsidR="00EB1934" w:rsidRDefault="00EB1934" w:rsidP="0057578C">
            <w:pPr>
              <w:ind w:left="0"/>
              <w:jc w:val="center"/>
            </w:pPr>
            <w:r>
              <w:t>Tom</w:t>
            </w:r>
          </w:p>
        </w:tc>
        <w:tc>
          <w:tcPr>
            <w:tcW w:w="1980" w:type="dxa"/>
          </w:tcPr>
          <w:p w:rsidR="00EB1934" w:rsidRDefault="00EB1934" w:rsidP="0057578C">
            <w:pPr>
              <w:ind w:left="0"/>
              <w:jc w:val="center"/>
            </w:pPr>
            <w:r>
              <w:t>Isaak</w:t>
            </w:r>
          </w:p>
        </w:tc>
        <w:tc>
          <w:tcPr>
            <w:tcW w:w="2340" w:type="dxa"/>
          </w:tcPr>
          <w:p w:rsidR="00EB1934" w:rsidRPr="00EB1934" w:rsidRDefault="00EB1934" w:rsidP="0057578C">
            <w:pPr>
              <w:ind w:left="0"/>
              <w:jc w:val="center"/>
              <w:rPr>
                <w:i/>
              </w:rPr>
            </w:pPr>
            <w:r>
              <w:t xml:space="preserve">Present </w:t>
            </w:r>
            <w:r>
              <w:rPr>
                <w:i/>
              </w:rPr>
              <w:t>(tele.)</w:t>
            </w:r>
          </w:p>
        </w:tc>
      </w:tr>
      <w:tr w:rsidR="00EB1934" w:rsidTr="0057578C">
        <w:trPr>
          <w:jc w:val="center"/>
        </w:trPr>
        <w:tc>
          <w:tcPr>
            <w:tcW w:w="625" w:type="dxa"/>
          </w:tcPr>
          <w:p w:rsidR="00EB1934" w:rsidRDefault="00EB1934" w:rsidP="0057578C">
            <w:pPr>
              <w:ind w:left="0"/>
              <w:jc w:val="center"/>
            </w:pPr>
            <w:r>
              <w:t>11</w:t>
            </w:r>
          </w:p>
        </w:tc>
        <w:tc>
          <w:tcPr>
            <w:tcW w:w="810" w:type="dxa"/>
          </w:tcPr>
          <w:p w:rsidR="00EB1934" w:rsidRDefault="00EB1934" w:rsidP="0057578C">
            <w:pPr>
              <w:ind w:left="0"/>
              <w:jc w:val="center"/>
            </w:pPr>
            <w:r>
              <w:t>Ms.</w:t>
            </w:r>
          </w:p>
        </w:tc>
        <w:tc>
          <w:tcPr>
            <w:tcW w:w="1710" w:type="dxa"/>
          </w:tcPr>
          <w:p w:rsidR="00EB1934" w:rsidRDefault="00EB1934" w:rsidP="00EB1934">
            <w:pPr>
              <w:ind w:left="0"/>
            </w:pPr>
            <w:r>
              <w:t>Melissa</w:t>
            </w:r>
          </w:p>
        </w:tc>
        <w:tc>
          <w:tcPr>
            <w:tcW w:w="1980" w:type="dxa"/>
          </w:tcPr>
          <w:p w:rsidR="00EB1934" w:rsidRDefault="00EB1934" w:rsidP="0057578C">
            <w:pPr>
              <w:ind w:left="0"/>
              <w:jc w:val="center"/>
            </w:pPr>
            <w:r>
              <w:t>Kadar</w:t>
            </w:r>
          </w:p>
        </w:tc>
        <w:tc>
          <w:tcPr>
            <w:tcW w:w="2340" w:type="dxa"/>
          </w:tcPr>
          <w:p w:rsidR="00EB1934" w:rsidRPr="00EB1934" w:rsidRDefault="00EB1934" w:rsidP="0057578C">
            <w:pPr>
              <w:ind w:left="0"/>
              <w:jc w:val="center"/>
              <w:rPr>
                <w:i/>
              </w:rPr>
            </w:pPr>
            <w:r>
              <w:t xml:space="preserve">Present </w:t>
            </w:r>
            <w:r>
              <w:rPr>
                <w:i/>
              </w:rPr>
              <w:t>(video)</w:t>
            </w:r>
          </w:p>
        </w:tc>
      </w:tr>
      <w:tr w:rsidR="00EB1934" w:rsidTr="0057578C">
        <w:trPr>
          <w:jc w:val="center"/>
        </w:trPr>
        <w:tc>
          <w:tcPr>
            <w:tcW w:w="625" w:type="dxa"/>
          </w:tcPr>
          <w:p w:rsidR="00EB1934" w:rsidRDefault="00EB1934" w:rsidP="0057578C">
            <w:pPr>
              <w:ind w:left="0"/>
              <w:jc w:val="center"/>
            </w:pPr>
            <w:r>
              <w:t>12</w:t>
            </w:r>
          </w:p>
        </w:tc>
        <w:tc>
          <w:tcPr>
            <w:tcW w:w="810" w:type="dxa"/>
          </w:tcPr>
          <w:p w:rsidR="00EB1934" w:rsidRDefault="00EB1934" w:rsidP="0057578C">
            <w:pPr>
              <w:ind w:left="0"/>
              <w:jc w:val="center"/>
            </w:pPr>
            <w:r>
              <w:t>Dr.</w:t>
            </w:r>
          </w:p>
        </w:tc>
        <w:tc>
          <w:tcPr>
            <w:tcW w:w="1710" w:type="dxa"/>
          </w:tcPr>
          <w:p w:rsidR="00EB1934" w:rsidRDefault="00EB1934" w:rsidP="0057578C">
            <w:pPr>
              <w:ind w:left="0"/>
              <w:jc w:val="center"/>
            </w:pPr>
            <w:r>
              <w:t>John</w:t>
            </w:r>
          </w:p>
        </w:tc>
        <w:tc>
          <w:tcPr>
            <w:tcW w:w="1980" w:type="dxa"/>
          </w:tcPr>
          <w:p w:rsidR="00EB1934" w:rsidRDefault="00EB1934" w:rsidP="0057578C">
            <w:pPr>
              <w:ind w:left="0"/>
              <w:jc w:val="center"/>
            </w:pPr>
            <w:r>
              <w:t>Kornfeld</w:t>
            </w:r>
          </w:p>
        </w:tc>
        <w:tc>
          <w:tcPr>
            <w:tcW w:w="2340" w:type="dxa"/>
          </w:tcPr>
          <w:p w:rsidR="00EB1934" w:rsidRPr="00EB1934" w:rsidRDefault="00EB1934" w:rsidP="0057578C">
            <w:pPr>
              <w:ind w:left="0"/>
              <w:jc w:val="center"/>
              <w:rPr>
                <w:i/>
              </w:rPr>
            </w:pPr>
            <w:r>
              <w:t xml:space="preserve">Present </w:t>
            </w:r>
            <w:r>
              <w:rPr>
                <w:i/>
              </w:rPr>
              <w:t>(video)</w:t>
            </w:r>
          </w:p>
        </w:tc>
      </w:tr>
      <w:tr w:rsidR="00EB1934" w:rsidTr="0057578C">
        <w:trPr>
          <w:jc w:val="center"/>
        </w:trPr>
        <w:tc>
          <w:tcPr>
            <w:tcW w:w="625" w:type="dxa"/>
          </w:tcPr>
          <w:p w:rsidR="00EB1934" w:rsidRDefault="00EB1934" w:rsidP="0057578C">
            <w:pPr>
              <w:ind w:left="0"/>
              <w:jc w:val="center"/>
            </w:pPr>
            <w:r>
              <w:t>13</w:t>
            </w:r>
          </w:p>
        </w:tc>
        <w:tc>
          <w:tcPr>
            <w:tcW w:w="810" w:type="dxa"/>
          </w:tcPr>
          <w:p w:rsidR="00EB1934" w:rsidRDefault="00EB1934" w:rsidP="0057578C">
            <w:pPr>
              <w:ind w:left="0"/>
              <w:jc w:val="center"/>
            </w:pPr>
            <w:r>
              <w:t>Mr.</w:t>
            </w:r>
          </w:p>
        </w:tc>
        <w:tc>
          <w:tcPr>
            <w:tcW w:w="1710" w:type="dxa"/>
          </w:tcPr>
          <w:p w:rsidR="00EB1934" w:rsidRDefault="00EB1934" w:rsidP="0057578C">
            <w:pPr>
              <w:ind w:left="0"/>
              <w:jc w:val="center"/>
            </w:pPr>
            <w:r>
              <w:t>Dan</w:t>
            </w:r>
          </w:p>
        </w:tc>
        <w:tc>
          <w:tcPr>
            <w:tcW w:w="1980" w:type="dxa"/>
          </w:tcPr>
          <w:p w:rsidR="00EB1934" w:rsidRDefault="00EB1934" w:rsidP="0057578C">
            <w:pPr>
              <w:ind w:left="0"/>
              <w:jc w:val="center"/>
            </w:pPr>
            <w:proofErr w:type="spellStart"/>
            <w:r>
              <w:t>Libarle</w:t>
            </w:r>
            <w:proofErr w:type="spellEnd"/>
          </w:p>
        </w:tc>
        <w:tc>
          <w:tcPr>
            <w:tcW w:w="2340" w:type="dxa"/>
          </w:tcPr>
          <w:p w:rsidR="00EB1934" w:rsidRPr="00EB1934" w:rsidRDefault="00EB1934" w:rsidP="0057578C">
            <w:pPr>
              <w:ind w:left="0"/>
              <w:jc w:val="center"/>
              <w:rPr>
                <w:i/>
              </w:rPr>
            </w:pPr>
            <w:r>
              <w:rPr>
                <w:i/>
              </w:rPr>
              <w:t>Absent</w:t>
            </w:r>
          </w:p>
        </w:tc>
      </w:tr>
      <w:tr w:rsidR="00EB1934" w:rsidTr="0057578C">
        <w:trPr>
          <w:jc w:val="center"/>
        </w:trPr>
        <w:tc>
          <w:tcPr>
            <w:tcW w:w="625" w:type="dxa"/>
          </w:tcPr>
          <w:p w:rsidR="00EB1934" w:rsidRDefault="00EB1934" w:rsidP="0057578C">
            <w:pPr>
              <w:ind w:left="0"/>
              <w:jc w:val="center"/>
            </w:pPr>
            <w:r>
              <w:t>14</w:t>
            </w:r>
          </w:p>
        </w:tc>
        <w:tc>
          <w:tcPr>
            <w:tcW w:w="810" w:type="dxa"/>
          </w:tcPr>
          <w:p w:rsidR="00EB1934" w:rsidRDefault="00EB1934" w:rsidP="0057578C">
            <w:pPr>
              <w:ind w:left="0"/>
              <w:jc w:val="center"/>
            </w:pPr>
            <w:r>
              <w:t>Ms.</w:t>
            </w:r>
          </w:p>
        </w:tc>
        <w:tc>
          <w:tcPr>
            <w:tcW w:w="1710" w:type="dxa"/>
          </w:tcPr>
          <w:p w:rsidR="00EB1934" w:rsidRDefault="00EB1934" w:rsidP="0057578C">
            <w:pPr>
              <w:ind w:left="0"/>
              <w:jc w:val="center"/>
            </w:pPr>
            <w:r>
              <w:t>Joyce</w:t>
            </w:r>
          </w:p>
        </w:tc>
        <w:tc>
          <w:tcPr>
            <w:tcW w:w="1980" w:type="dxa"/>
          </w:tcPr>
          <w:p w:rsidR="00EB1934" w:rsidRDefault="00EB1934" w:rsidP="0057578C">
            <w:pPr>
              <w:ind w:left="0"/>
              <w:jc w:val="center"/>
            </w:pPr>
            <w:r>
              <w:t>Lopes</w:t>
            </w:r>
          </w:p>
        </w:tc>
        <w:tc>
          <w:tcPr>
            <w:tcW w:w="2340" w:type="dxa"/>
          </w:tcPr>
          <w:p w:rsidR="00EB1934" w:rsidRPr="00EB1934" w:rsidRDefault="00EB1934" w:rsidP="00EB1934">
            <w:pPr>
              <w:ind w:left="0"/>
              <w:jc w:val="center"/>
              <w:rPr>
                <w:i/>
              </w:rPr>
            </w:pPr>
            <w:r>
              <w:rPr>
                <w:i/>
              </w:rPr>
              <w:t>Absent</w:t>
            </w:r>
          </w:p>
        </w:tc>
      </w:tr>
      <w:tr w:rsidR="00EB1934" w:rsidTr="0057578C">
        <w:trPr>
          <w:jc w:val="center"/>
        </w:trPr>
        <w:tc>
          <w:tcPr>
            <w:tcW w:w="625" w:type="dxa"/>
          </w:tcPr>
          <w:p w:rsidR="00EB1934" w:rsidRDefault="00EB1934" w:rsidP="00EB1934">
            <w:pPr>
              <w:ind w:left="0"/>
              <w:jc w:val="center"/>
            </w:pPr>
            <w:r>
              <w:t>15</w:t>
            </w:r>
          </w:p>
        </w:tc>
        <w:tc>
          <w:tcPr>
            <w:tcW w:w="810" w:type="dxa"/>
          </w:tcPr>
          <w:p w:rsidR="00EB1934" w:rsidRDefault="00EB1934" w:rsidP="00EB1934">
            <w:pPr>
              <w:ind w:left="0"/>
              <w:jc w:val="center"/>
            </w:pPr>
            <w:r>
              <w:t>Ms.</w:t>
            </w:r>
          </w:p>
        </w:tc>
        <w:tc>
          <w:tcPr>
            <w:tcW w:w="1710" w:type="dxa"/>
          </w:tcPr>
          <w:p w:rsidR="00EB1934" w:rsidRDefault="00EB1934" w:rsidP="00EB1934">
            <w:pPr>
              <w:ind w:left="0"/>
              <w:jc w:val="center"/>
            </w:pPr>
            <w:r>
              <w:t>Emily</w:t>
            </w:r>
          </w:p>
        </w:tc>
        <w:tc>
          <w:tcPr>
            <w:tcW w:w="1980" w:type="dxa"/>
          </w:tcPr>
          <w:p w:rsidR="00EB1934" w:rsidRDefault="00EB1934" w:rsidP="00EB1934">
            <w:pPr>
              <w:ind w:left="0"/>
              <w:jc w:val="center"/>
            </w:pPr>
            <w:r>
              <w:t>Miller</w:t>
            </w:r>
          </w:p>
        </w:tc>
        <w:tc>
          <w:tcPr>
            <w:tcW w:w="2340" w:type="dxa"/>
          </w:tcPr>
          <w:p w:rsidR="00EB1934" w:rsidRPr="00EB1934" w:rsidRDefault="00EB1934" w:rsidP="00EB1934">
            <w:pPr>
              <w:ind w:left="0"/>
              <w:jc w:val="center"/>
              <w:rPr>
                <w:i/>
              </w:rPr>
            </w:pPr>
            <w:r>
              <w:t xml:space="preserve">Present </w:t>
            </w:r>
            <w:r>
              <w:rPr>
                <w:i/>
              </w:rPr>
              <w:t>(video)</w:t>
            </w:r>
          </w:p>
        </w:tc>
      </w:tr>
      <w:tr w:rsidR="00EB1934" w:rsidTr="0057578C">
        <w:trPr>
          <w:jc w:val="center"/>
        </w:trPr>
        <w:tc>
          <w:tcPr>
            <w:tcW w:w="625" w:type="dxa"/>
          </w:tcPr>
          <w:p w:rsidR="00EB1934" w:rsidRDefault="00EB1934" w:rsidP="00EB1934">
            <w:pPr>
              <w:ind w:left="0"/>
              <w:jc w:val="center"/>
            </w:pPr>
            <w:r>
              <w:t>16</w:t>
            </w:r>
          </w:p>
        </w:tc>
        <w:tc>
          <w:tcPr>
            <w:tcW w:w="810" w:type="dxa"/>
          </w:tcPr>
          <w:p w:rsidR="00EB1934" w:rsidRDefault="00EB1934" w:rsidP="00EB1934">
            <w:pPr>
              <w:ind w:left="0"/>
              <w:jc w:val="center"/>
            </w:pPr>
            <w:r>
              <w:t>Dr.</w:t>
            </w:r>
          </w:p>
        </w:tc>
        <w:tc>
          <w:tcPr>
            <w:tcW w:w="1710" w:type="dxa"/>
          </w:tcPr>
          <w:p w:rsidR="00EB1934" w:rsidRDefault="00EB1934" w:rsidP="00EB1934">
            <w:pPr>
              <w:ind w:left="0"/>
              <w:jc w:val="center"/>
            </w:pPr>
            <w:r>
              <w:t>Andrea</w:t>
            </w:r>
          </w:p>
        </w:tc>
        <w:tc>
          <w:tcPr>
            <w:tcW w:w="1980" w:type="dxa"/>
          </w:tcPr>
          <w:p w:rsidR="00EB1934" w:rsidRDefault="00EB1934" w:rsidP="00EB1934">
            <w:pPr>
              <w:ind w:left="0"/>
              <w:jc w:val="center"/>
            </w:pPr>
            <w:proofErr w:type="spellStart"/>
            <w:r>
              <w:t>Neves</w:t>
            </w:r>
            <w:proofErr w:type="spellEnd"/>
          </w:p>
        </w:tc>
        <w:tc>
          <w:tcPr>
            <w:tcW w:w="2340" w:type="dxa"/>
          </w:tcPr>
          <w:p w:rsidR="00EB1934" w:rsidRDefault="00EB1934" w:rsidP="00EB1934">
            <w:pPr>
              <w:ind w:left="0"/>
              <w:jc w:val="center"/>
            </w:pPr>
            <w:r>
              <w:rPr>
                <w:i/>
              </w:rPr>
              <w:t>Absent</w:t>
            </w:r>
          </w:p>
        </w:tc>
      </w:tr>
      <w:tr w:rsidR="00EB1934" w:rsidTr="0057578C">
        <w:trPr>
          <w:jc w:val="center"/>
        </w:trPr>
        <w:tc>
          <w:tcPr>
            <w:tcW w:w="625" w:type="dxa"/>
          </w:tcPr>
          <w:p w:rsidR="00EB1934" w:rsidRDefault="00EB1934" w:rsidP="00EB1934">
            <w:pPr>
              <w:ind w:left="0"/>
              <w:jc w:val="center"/>
            </w:pPr>
            <w:r>
              <w:t>17</w:t>
            </w:r>
          </w:p>
        </w:tc>
        <w:tc>
          <w:tcPr>
            <w:tcW w:w="810" w:type="dxa"/>
          </w:tcPr>
          <w:p w:rsidR="00EB1934" w:rsidRDefault="00EB1934" w:rsidP="00EB1934">
            <w:pPr>
              <w:ind w:left="0"/>
              <w:jc w:val="center"/>
            </w:pPr>
            <w:r>
              <w:t>Mr.</w:t>
            </w:r>
          </w:p>
        </w:tc>
        <w:tc>
          <w:tcPr>
            <w:tcW w:w="1710" w:type="dxa"/>
          </w:tcPr>
          <w:p w:rsidR="00EB1934" w:rsidRDefault="00EB1934" w:rsidP="00EB1934">
            <w:pPr>
              <w:ind w:left="0"/>
              <w:jc w:val="center"/>
            </w:pPr>
            <w:r>
              <w:t>Randy</w:t>
            </w:r>
          </w:p>
        </w:tc>
        <w:tc>
          <w:tcPr>
            <w:tcW w:w="1980" w:type="dxa"/>
          </w:tcPr>
          <w:p w:rsidR="00EB1934" w:rsidRDefault="00EB1934" w:rsidP="00EB1934">
            <w:pPr>
              <w:ind w:left="0"/>
              <w:jc w:val="center"/>
            </w:pPr>
            <w:r>
              <w:t>Pennington</w:t>
            </w:r>
          </w:p>
        </w:tc>
        <w:tc>
          <w:tcPr>
            <w:tcW w:w="2340" w:type="dxa"/>
          </w:tcPr>
          <w:p w:rsidR="00EB1934" w:rsidRDefault="00EB1934" w:rsidP="00EB1934">
            <w:pPr>
              <w:ind w:left="0"/>
              <w:jc w:val="center"/>
            </w:pPr>
            <w:r>
              <w:t xml:space="preserve">Present </w:t>
            </w:r>
            <w:r>
              <w:rPr>
                <w:i/>
              </w:rPr>
              <w:t>(video)</w:t>
            </w:r>
          </w:p>
        </w:tc>
      </w:tr>
      <w:tr w:rsidR="00EB1934" w:rsidTr="0057578C">
        <w:trPr>
          <w:jc w:val="center"/>
        </w:trPr>
        <w:tc>
          <w:tcPr>
            <w:tcW w:w="625" w:type="dxa"/>
          </w:tcPr>
          <w:p w:rsidR="00EB1934" w:rsidRDefault="00EB1934" w:rsidP="00EB1934">
            <w:pPr>
              <w:ind w:left="0"/>
              <w:jc w:val="center"/>
            </w:pPr>
            <w:r>
              <w:t>18</w:t>
            </w:r>
          </w:p>
        </w:tc>
        <w:tc>
          <w:tcPr>
            <w:tcW w:w="810" w:type="dxa"/>
          </w:tcPr>
          <w:p w:rsidR="00EB1934" w:rsidRDefault="00EB1934" w:rsidP="00EB1934">
            <w:pPr>
              <w:ind w:left="0"/>
              <w:jc w:val="center"/>
            </w:pPr>
            <w:r>
              <w:t>Dr.</w:t>
            </w:r>
          </w:p>
        </w:tc>
        <w:tc>
          <w:tcPr>
            <w:tcW w:w="1710" w:type="dxa"/>
          </w:tcPr>
          <w:p w:rsidR="00EB1934" w:rsidRDefault="00EB1934" w:rsidP="00EB1934">
            <w:pPr>
              <w:ind w:left="0"/>
              <w:jc w:val="center"/>
            </w:pPr>
            <w:r>
              <w:t>Mario</w:t>
            </w:r>
          </w:p>
        </w:tc>
        <w:tc>
          <w:tcPr>
            <w:tcW w:w="1980" w:type="dxa"/>
          </w:tcPr>
          <w:p w:rsidR="00EB1934" w:rsidRDefault="00EB1934" w:rsidP="00EB1934">
            <w:pPr>
              <w:ind w:left="0"/>
              <w:jc w:val="center"/>
            </w:pPr>
            <w:r>
              <w:t>Perez</w:t>
            </w:r>
          </w:p>
        </w:tc>
        <w:tc>
          <w:tcPr>
            <w:tcW w:w="2340" w:type="dxa"/>
          </w:tcPr>
          <w:p w:rsidR="00EB1934" w:rsidRDefault="00EB1934" w:rsidP="00EB1934">
            <w:pPr>
              <w:ind w:left="0"/>
              <w:jc w:val="center"/>
            </w:pPr>
            <w:r>
              <w:t xml:space="preserve">Present </w:t>
            </w:r>
            <w:r>
              <w:rPr>
                <w:i/>
              </w:rPr>
              <w:t>(video)</w:t>
            </w:r>
          </w:p>
        </w:tc>
      </w:tr>
      <w:tr w:rsidR="00EB1934" w:rsidTr="0057578C">
        <w:trPr>
          <w:jc w:val="center"/>
        </w:trPr>
        <w:tc>
          <w:tcPr>
            <w:tcW w:w="625" w:type="dxa"/>
          </w:tcPr>
          <w:p w:rsidR="00EB1934" w:rsidRDefault="00EB1934" w:rsidP="00EB1934">
            <w:pPr>
              <w:ind w:left="0"/>
              <w:jc w:val="center"/>
            </w:pPr>
            <w:r>
              <w:t>19</w:t>
            </w:r>
          </w:p>
        </w:tc>
        <w:tc>
          <w:tcPr>
            <w:tcW w:w="810" w:type="dxa"/>
          </w:tcPr>
          <w:p w:rsidR="00EB1934" w:rsidRDefault="00EB1934" w:rsidP="00EB1934">
            <w:pPr>
              <w:ind w:left="0"/>
              <w:jc w:val="center"/>
            </w:pPr>
            <w:r>
              <w:t>Mr.</w:t>
            </w:r>
          </w:p>
        </w:tc>
        <w:tc>
          <w:tcPr>
            <w:tcW w:w="1710" w:type="dxa"/>
          </w:tcPr>
          <w:p w:rsidR="00EB1934" w:rsidRDefault="00EB1934" w:rsidP="00EB1934">
            <w:pPr>
              <w:ind w:left="0"/>
              <w:jc w:val="center"/>
            </w:pPr>
            <w:r>
              <w:t>Irwin</w:t>
            </w:r>
          </w:p>
        </w:tc>
        <w:tc>
          <w:tcPr>
            <w:tcW w:w="1980" w:type="dxa"/>
          </w:tcPr>
          <w:p w:rsidR="00EB1934" w:rsidRDefault="00EB1934" w:rsidP="00EB1934">
            <w:pPr>
              <w:ind w:left="0"/>
              <w:jc w:val="center"/>
            </w:pPr>
            <w:r>
              <w:t>Rothenberg</w:t>
            </w:r>
          </w:p>
        </w:tc>
        <w:tc>
          <w:tcPr>
            <w:tcW w:w="2340" w:type="dxa"/>
          </w:tcPr>
          <w:p w:rsidR="00EB1934" w:rsidRDefault="00EB1934" w:rsidP="00EB1934">
            <w:pPr>
              <w:ind w:left="0"/>
              <w:jc w:val="center"/>
            </w:pPr>
            <w:r>
              <w:t xml:space="preserve">Present </w:t>
            </w:r>
            <w:r>
              <w:rPr>
                <w:i/>
              </w:rPr>
              <w:t>(video)</w:t>
            </w:r>
          </w:p>
        </w:tc>
      </w:tr>
      <w:tr w:rsidR="00EB1934" w:rsidTr="0057578C">
        <w:trPr>
          <w:jc w:val="center"/>
        </w:trPr>
        <w:tc>
          <w:tcPr>
            <w:tcW w:w="625" w:type="dxa"/>
          </w:tcPr>
          <w:p w:rsidR="00EB1934" w:rsidRDefault="00EB1934" w:rsidP="00EB1934">
            <w:pPr>
              <w:ind w:left="0"/>
              <w:jc w:val="center"/>
            </w:pPr>
            <w:r>
              <w:t>20</w:t>
            </w:r>
          </w:p>
        </w:tc>
        <w:tc>
          <w:tcPr>
            <w:tcW w:w="810" w:type="dxa"/>
          </w:tcPr>
          <w:p w:rsidR="00EB1934" w:rsidRDefault="00EB1934" w:rsidP="00EB1934">
            <w:pPr>
              <w:ind w:left="0"/>
              <w:jc w:val="center"/>
            </w:pPr>
            <w:r>
              <w:t>Dr.</w:t>
            </w:r>
          </w:p>
        </w:tc>
        <w:tc>
          <w:tcPr>
            <w:tcW w:w="1710" w:type="dxa"/>
          </w:tcPr>
          <w:p w:rsidR="00EB1934" w:rsidRDefault="00EB1934" w:rsidP="00EB1934">
            <w:pPr>
              <w:ind w:left="0"/>
              <w:jc w:val="center"/>
            </w:pPr>
            <w:r>
              <w:t>Judy</w:t>
            </w:r>
          </w:p>
        </w:tc>
        <w:tc>
          <w:tcPr>
            <w:tcW w:w="1980" w:type="dxa"/>
          </w:tcPr>
          <w:p w:rsidR="00EB1934" w:rsidRDefault="00EB1934" w:rsidP="00EB1934">
            <w:pPr>
              <w:ind w:left="0"/>
              <w:jc w:val="center"/>
            </w:pPr>
            <w:proofErr w:type="spellStart"/>
            <w:r>
              <w:t>Sakaki</w:t>
            </w:r>
            <w:proofErr w:type="spellEnd"/>
          </w:p>
        </w:tc>
        <w:tc>
          <w:tcPr>
            <w:tcW w:w="2340" w:type="dxa"/>
          </w:tcPr>
          <w:p w:rsidR="00EB1934" w:rsidRDefault="00EB1934" w:rsidP="00EB1934">
            <w:pPr>
              <w:ind w:left="0"/>
              <w:jc w:val="center"/>
            </w:pPr>
            <w:r>
              <w:t xml:space="preserve">Present </w:t>
            </w:r>
            <w:r>
              <w:rPr>
                <w:i/>
              </w:rPr>
              <w:t>(video)</w:t>
            </w:r>
          </w:p>
        </w:tc>
      </w:tr>
      <w:tr w:rsidR="00EB1934" w:rsidTr="0057578C">
        <w:trPr>
          <w:jc w:val="center"/>
        </w:trPr>
        <w:tc>
          <w:tcPr>
            <w:tcW w:w="625" w:type="dxa"/>
          </w:tcPr>
          <w:p w:rsidR="00EB1934" w:rsidRDefault="00EB1934" w:rsidP="00EB1934">
            <w:pPr>
              <w:ind w:left="0"/>
              <w:jc w:val="center"/>
            </w:pPr>
            <w:r>
              <w:t>21</w:t>
            </w:r>
          </w:p>
        </w:tc>
        <w:tc>
          <w:tcPr>
            <w:tcW w:w="810" w:type="dxa"/>
          </w:tcPr>
          <w:p w:rsidR="00EB1934" w:rsidRDefault="00EB1934" w:rsidP="00EB1934">
            <w:pPr>
              <w:ind w:left="0"/>
              <w:jc w:val="center"/>
            </w:pPr>
            <w:r>
              <w:t>Mr.</w:t>
            </w:r>
          </w:p>
        </w:tc>
        <w:tc>
          <w:tcPr>
            <w:tcW w:w="1710" w:type="dxa"/>
          </w:tcPr>
          <w:p w:rsidR="00EB1934" w:rsidRDefault="00EB1934" w:rsidP="00EB1934">
            <w:pPr>
              <w:ind w:left="0"/>
              <w:jc w:val="center"/>
            </w:pPr>
            <w:r>
              <w:t>Michael</w:t>
            </w:r>
          </w:p>
        </w:tc>
        <w:tc>
          <w:tcPr>
            <w:tcW w:w="1980" w:type="dxa"/>
          </w:tcPr>
          <w:p w:rsidR="00EB1934" w:rsidRDefault="00EB1934" w:rsidP="00EB1934">
            <w:pPr>
              <w:ind w:left="0"/>
              <w:jc w:val="center"/>
            </w:pPr>
            <w:r>
              <w:t>Sullivan</w:t>
            </w:r>
          </w:p>
        </w:tc>
        <w:tc>
          <w:tcPr>
            <w:tcW w:w="2340" w:type="dxa"/>
          </w:tcPr>
          <w:p w:rsidR="00EB1934" w:rsidRDefault="00EB1934" w:rsidP="00EB1934">
            <w:pPr>
              <w:ind w:left="0"/>
              <w:jc w:val="center"/>
            </w:pPr>
            <w:r>
              <w:t xml:space="preserve">Present </w:t>
            </w:r>
            <w:r>
              <w:rPr>
                <w:i/>
              </w:rPr>
              <w:t>(video)</w:t>
            </w:r>
          </w:p>
        </w:tc>
      </w:tr>
      <w:tr w:rsidR="00EB1934" w:rsidTr="0057578C">
        <w:trPr>
          <w:jc w:val="center"/>
        </w:trPr>
        <w:tc>
          <w:tcPr>
            <w:tcW w:w="625" w:type="dxa"/>
          </w:tcPr>
          <w:p w:rsidR="00EB1934" w:rsidRDefault="00EB1934" w:rsidP="00EB1934">
            <w:pPr>
              <w:ind w:left="0"/>
              <w:jc w:val="center"/>
            </w:pPr>
            <w:r>
              <w:t>22</w:t>
            </w:r>
          </w:p>
        </w:tc>
        <w:tc>
          <w:tcPr>
            <w:tcW w:w="810" w:type="dxa"/>
          </w:tcPr>
          <w:p w:rsidR="00EB1934" w:rsidRDefault="00EB1934" w:rsidP="00EB1934">
            <w:pPr>
              <w:ind w:left="0"/>
              <w:jc w:val="center"/>
            </w:pPr>
            <w:r>
              <w:t>Mr.</w:t>
            </w:r>
          </w:p>
        </w:tc>
        <w:tc>
          <w:tcPr>
            <w:tcW w:w="1710" w:type="dxa"/>
          </w:tcPr>
          <w:p w:rsidR="00EB1934" w:rsidRDefault="00EB1934" w:rsidP="00EB1934">
            <w:pPr>
              <w:ind w:left="0"/>
              <w:jc w:val="center"/>
            </w:pPr>
            <w:r>
              <w:t>Brent</w:t>
            </w:r>
          </w:p>
        </w:tc>
        <w:tc>
          <w:tcPr>
            <w:tcW w:w="1980" w:type="dxa"/>
          </w:tcPr>
          <w:p w:rsidR="00EB1934" w:rsidRDefault="00EB1934" w:rsidP="00EB1934">
            <w:pPr>
              <w:ind w:left="0"/>
              <w:jc w:val="center"/>
            </w:pPr>
            <w:r>
              <w:t>Thomas</w:t>
            </w:r>
          </w:p>
        </w:tc>
        <w:tc>
          <w:tcPr>
            <w:tcW w:w="2340" w:type="dxa"/>
          </w:tcPr>
          <w:p w:rsidR="00EB1934" w:rsidRDefault="00EB1934" w:rsidP="00EB1934">
            <w:pPr>
              <w:ind w:left="0"/>
              <w:jc w:val="center"/>
            </w:pPr>
            <w:r>
              <w:t xml:space="preserve">Present </w:t>
            </w:r>
            <w:r>
              <w:rPr>
                <w:i/>
              </w:rPr>
              <w:t>(video)</w:t>
            </w:r>
          </w:p>
        </w:tc>
      </w:tr>
      <w:tr w:rsidR="00EB1934" w:rsidTr="0057578C">
        <w:trPr>
          <w:jc w:val="center"/>
        </w:trPr>
        <w:tc>
          <w:tcPr>
            <w:tcW w:w="625" w:type="dxa"/>
          </w:tcPr>
          <w:p w:rsidR="00EB1934" w:rsidRDefault="00EB1934" w:rsidP="00EB1934">
            <w:pPr>
              <w:ind w:left="0"/>
              <w:jc w:val="center"/>
            </w:pPr>
            <w:r>
              <w:t>23</w:t>
            </w:r>
          </w:p>
        </w:tc>
        <w:tc>
          <w:tcPr>
            <w:tcW w:w="810" w:type="dxa"/>
          </w:tcPr>
          <w:p w:rsidR="00EB1934" w:rsidRDefault="00EB1934" w:rsidP="00EB1934">
            <w:pPr>
              <w:ind w:left="0"/>
              <w:jc w:val="center"/>
            </w:pPr>
            <w:r>
              <w:t>Mr.</w:t>
            </w:r>
          </w:p>
        </w:tc>
        <w:tc>
          <w:tcPr>
            <w:tcW w:w="1710" w:type="dxa"/>
          </w:tcPr>
          <w:p w:rsidR="00EB1934" w:rsidRDefault="00EB1934" w:rsidP="00EB1934">
            <w:pPr>
              <w:ind w:left="0"/>
              <w:jc w:val="center"/>
            </w:pPr>
            <w:r>
              <w:t>Robert</w:t>
            </w:r>
          </w:p>
        </w:tc>
        <w:tc>
          <w:tcPr>
            <w:tcW w:w="1980" w:type="dxa"/>
          </w:tcPr>
          <w:p w:rsidR="00EB1934" w:rsidRDefault="00EB1934" w:rsidP="00EB1934">
            <w:pPr>
              <w:ind w:left="0"/>
              <w:jc w:val="center"/>
            </w:pPr>
            <w:proofErr w:type="spellStart"/>
            <w:r>
              <w:t>U’Ren</w:t>
            </w:r>
            <w:proofErr w:type="spellEnd"/>
          </w:p>
        </w:tc>
        <w:tc>
          <w:tcPr>
            <w:tcW w:w="2340" w:type="dxa"/>
          </w:tcPr>
          <w:p w:rsidR="00EB1934" w:rsidRDefault="00EB1934" w:rsidP="00EB1934">
            <w:pPr>
              <w:ind w:left="0"/>
              <w:jc w:val="center"/>
            </w:pPr>
            <w:r>
              <w:t xml:space="preserve">Present </w:t>
            </w:r>
            <w:r>
              <w:rPr>
                <w:i/>
              </w:rPr>
              <w:t>(video)</w:t>
            </w:r>
          </w:p>
        </w:tc>
      </w:tr>
      <w:tr w:rsidR="00EB1934" w:rsidTr="0057578C">
        <w:trPr>
          <w:jc w:val="center"/>
        </w:trPr>
        <w:tc>
          <w:tcPr>
            <w:tcW w:w="625" w:type="dxa"/>
          </w:tcPr>
          <w:p w:rsidR="00EB1934" w:rsidRDefault="00EB1934" w:rsidP="00EB1934">
            <w:pPr>
              <w:ind w:left="0"/>
              <w:jc w:val="center"/>
            </w:pPr>
            <w:r>
              <w:t>24</w:t>
            </w:r>
          </w:p>
        </w:tc>
        <w:tc>
          <w:tcPr>
            <w:tcW w:w="810" w:type="dxa"/>
          </w:tcPr>
          <w:p w:rsidR="00EB1934" w:rsidRDefault="00EB1934" w:rsidP="00EB1934">
            <w:pPr>
              <w:ind w:left="0"/>
              <w:jc w:val="center"/>
            </w:pPr>
            <w:r>
              <w:t>Ms.</w:t>
            </w:r>
          </w:p>
        </w:tc>
        <w:tc>
          <w:tcPr>
            <w:tcW w:w="1710" w:type="dxa"/>
          </w:tcPr>
          <w:p w:rsidR="00EB1934" w:rsidRDefault="00EB1934" w:rsidP="00EB1934">
            <w:pPr>
              <w:ind w:left="0"/>
              <w:jc w:val="center"/>
            </w:pPr>
            <w:r>
              <w:t>Amanda</w:t>
            </w:r>
          </w:p>
        </w:tc>
        <w:tc>
          <w:tcPr>
            <w:tcW w:w="1980" w:type="dxa"/>
          </w:tcPr>
          <w:p w:rsidR="00EB1934" w:rsidRDefault="00EB1934" w:rsidP="00EB1934">
            <w:pPr>
              <w:ind w:left="0"/>
              <w:jc w:val="center"/>
            </w:pPr>
            <w:proofErr w:type="spellStart"/>
            <w:r>
              <w:t>Visser</w:t>
            </w:r>
            <w:proofErr w:type="spellEnd"/>
          </w:p>
        </w:tc>
        <w:tc>
          <w:tcPr>
            <w:tcW w:w="2340" w:type="dxa"/>
          </w:tcPr>
          <w:p w:rsidR="00EB1934" w:rsidRDefault="00EB1934" w:rsidP="00EB1934">
            <w:pPr>
              <w:ind w:left="0"/>
              <w:jc w:val="center"/>
            </w:pPr>
            <w:r>
              <w:t xml:space="preserve">Present </w:t>
            </w:r>
            <w:r>
              <w:rPr>
                <w:i/>
              </w:rPr>
              <w:t>(video)</w:t>
            </w:r>
          </w:p>
        </w:tc>
      </w:tr>
      <w:tr w:rsidR="00EB1934" w:rsidTr="0057578C">
        <w:trPr>
          <w:jc w:val="center"/>
        </w:trPr>
        <w:tc>
          <w:tcPr>
            <w:tcW w:w="625" w:type="dxa"/>
          </w:tcPr>
          <w:p w:rsidR="00EB1934" w:rsidRDefault="00EB1934" w:rsidP="00EB1934">
            <w:pPr>
              <w:ind w:left="0"/>
              <w:jc w:val="center"/>
            </w:pPr>
            <w:r>
              <w:t>25</w:t>
            </w:r>
          </w:p>
        </w:tc>
        <w:tc>
          <w:tcPr>
            <w:tcW w:w="810" w:type="dxa"/>
          </w:tcPr>
          <w:p w:rsidR="00EB1934" w:rsidRDefault="00EB1934" w:rsidP="00EB1934">
            <w:pPr>
              <w:ind w:left="0"/>
              <w:jc w:val="center"/>
            </w:pPr>
            <w:r>
              <w:t>Dr.</w:t>
            </w:r>
          </w:p>
        </w:tc>
        <w:tc>
          <w:tcPr>
            <w:tcW w:w="1710" w:type="dxa"/>
          </w:tcPr>
          <w:p w:rsidR="00EB1934" w:rsidRDefault="00EB1934" w:rsidP="00EB1934">
            <w:pPr>
              <w:ind w:left="0"/>
              <w:jc w:val="center"/>
            </w:pPr>
            <w:r>
              <w:t>Lisa</w:t>
            </w:r>
          </w:p>
        </w:tc>
        <w:tc>
          <w:tcPr>
            <w:tcW w:w="1980" w:type="dxa"/>
          </w:tcPr>
          <w:p w:rsidR="00EB1934" w:rsidRDefault="00EB1934" w:rsidP="00EB1934">
            <w:pPr>
              <w:ind w:left="0"/>
              <w:jc w:val="center"/>
            </w:pPr>
            <w:r>
              <w:t>Vollendorf</w:t>
            </w:r>
          </w:p>
        </w:tc>
        <w:tc>
          <w:tcPr>
            <w:tcW w:w="2340" w:type="dxa"/>
          </w:tcPr>
          <w:p w:rsidR="00EB1934" w:rsidRDefault="00EB1934" w:rsidP="00EB1934">
            <w:pPr>
              <w:ind w:left="0"/>
              <w:jc w:val="center"/>
            </w:pPr>
            <w:r>
              <w:rPr>
                <w:i/>
              </w:rPr>
              <w:t>Absent</w:t>
            </w:r>
          </w:p>
        </w:tc>
      </w:tr>
    </w:tbl>
    <w:p w:rsidR="0057578C" w:rsidRDefault="0057578C" w:rsidP="0057578C">
      <w:pPr>
        <w:ind w:left="0"/>
      </w:pPr>
    </w:p>
    <w:p w:rsidR="00A91DE3" w:rsidRDefault="00A91DE3" w:rsidP="00711C7E"/>
    <w:p w:rsidR="00A91DE3" w:rsidRPr="00516E37" w:rsidRDefault="00A91DE3" w:rsidP="00570032">
      <w:pPr>
        <w:ind w:left="1080" w:firstLine="720"/>
        <w:rPr>
          <w:u w:val="single"/>
        </w:rPr>
      </w:pPr>
      <w:r>
        <w:t>Members Present</w:t>
      </w:r>
      <w:r w:rsidR="005124AC">
        <w:tab/>
      </w:r>
      <w:r w:rsidR="00087854">
        <w:t>21</w:t>
      </w:r>
      <w:r>
        <w:tab/>
      </w:r>
      <w:r>
        <w:tab/>
      </w:r>
      <w:r>
        <w:tab/>
      </w:r>
    </w:p>
    <w:p w:rsidR="00A91DE3" w:rsidRPr="00516E37" w:rsidRDefault="00A91DE3" w:rsidP="00711C7E">
      <w:r>
        <w:t>Members Absent</w:t>
      </w:r>
      <w:r>
        <w:tab/>
      </w:r>
      <w:r w:rsidR="00A84552">
        <w:t xml:space="preserve"> 4</w:t>
      </w:r>
      <w:r>
        <w:tab/>
        <w:t xml:space="preserve">  </w:t>
      </w:r>
    </w:p>
    <w:p w:rsidR="00A91DE3" w:rsidRPr="00516E37" w:rsidRDefault="00A91DE3" w:rsidP="00711C7E">
      <w:r>
        <w:t>Board Quorum</w:t>
      </w:r>
      <w:r>
        <w:tab/>
      </w:r>
      <w:r w:rsidR="00A84552">
        <w:t>13</w:t>
      </w:r>
      <w:r>
        <w:tab/>
      </w:r>
      <w:r w:rsidRPr="00516E37">
        <w:tab/>
      </w:r>
      <w:r>
        <w:t>Article IV, Section 6</w:t>
      </w:r>
      <w:r w:rsidRPr="00516E37">
        <w:t>, Bylaws</w:t>
      </w:r>
    </w:p>
    <w:p w:rsidR="00A91DE3" w:rsidRPr="00516E37" w:rsidRDefault="00A91DE3" w:rsidP="00711C7E"/>
    <w:p w:rsidR="00A91DE3" w:rsidRPr="00570032" w:rsidRDefault="00A91DE3" w:rsidP="00570032">
      <w:pPr>
        <w:ind w:left="1080" w:firstLine="720"/>
        <w:rPr>
          <w:u w:val="single"/>
        </w:rPr>
      </w:pPr>
      <w:r w:rsidRPr="00570032">
        <w:rPr>
          <w:u w:val="single"/>
        </w:rPr>
        <w:t>Staff/Guests Present:</w:t>
      </w:r>
    </w:p>
    <w:p w:rsidR="00A91DE3" w:rsidRDefault="00A91DE3" w:rsidP="00570032">
      <w:pPr>
        <w:ind w:left="1080" w:firstLine="720"/>
      </w:pPr>
      <w:r>
        <w:t xml:space="preserve">Ms. Kyle Bishop-Gabriel – </w:t>
      </w:r>
      <w:r w:rsidRPr="00570032">
        <w:rPr>
          <w:i/>
        </w:rPr>
        <w:t>Advancement Operations/Foundation Analyst, SSU</w:t>
      </w:r>
    </w:p>
    <w:p w:rsidR="00A91DE3" w:rsidRPr="007366A5" w:rsidRDefault="00A91DE3" w:rsidP="00711C7E"/>
    <w:sectPr w:rsidR="00A91DE3" w:rsidRPr="007366A5"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444" w:rsidRDefault="00392444" w:rsidP="00711C7E">
      <w:r>
        <w:separator/>
      </w:r>
    </w:p>
  </w:endnote>
  <w:endnote w:type="continuationSeparator" w:id="0">
    <w:p w:rsidR="00392444" w:rsidRDefault="00392444" w:rsidP="0071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711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711C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71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444" w:rsidRDefault="00392444" w:rsidP="00711C7E">
      <w:r>
        <w:separator/>
      </w:r>
    </w:p>
  </w:footnote>
  <w:footnote w:type="continuationSeparator" w:id="0">
    <w:p w:rsidR="00392444" w:rsidRDefault="00392444" w:rsidP="0071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711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C8" w:rsidRDefault="00E75DC8" w:rsidP="00711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rsidP="00711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6455B5"/>
    <w:multiLevelType w:val="hybridMultilevel"/>
    <w:tmpl w:val="6C4E581E"/>
    <w:lvl w:ilvl="0" w:tplc="4A04CE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A92B05"/>
    <w:multiLevelType w:val="hybridMultilevel"/>
    <w:tmpl w:val="397EE1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A70E5D"/>
    <w:multiLevelType w:val="hybridMultilevel"/>
    <w:tmpl w:val="3238F042"/>
    <w:lvl w:ilvl="0" w:tplc="D3142AF0">
      <w:start w:val="1"/>
      <w:numFmt w:val="upperRoman"/>
      <w:pStyle w:val="Heading1"/>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125218"/>
    <w:multiLevelType w:val="hybridMultilevel"/>
    <w:tmpl w:val="E8301D2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080AA9"/>
    <w:multiLevelType w:val="hybridMultilevel"/>
    <w:tmpl w:val="7DA23F32"/>
    <w:lvl w:ilvl="0" w:tplc="961057B0">
      <w:start w:val="1"/>
      <w:numFmt w:val="upperRoman"/>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15DF1"/>
    <w:multiLevelType w:val="hybridMultilevel"/>
    <w:tmpl w:val="6B9A71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624393"/>
    <w:multiLevelType w:val="hybridMultilevel"/>
    <w:tmpl w:val="1E5E79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9610DD"/>
    <w:multiLevelType w:val="hybridMultilevel"/>
    <w:tmpl w:val="29C84EB2"/>
    <w:lvl w:ilvl="0" w:tplc="4A04CE7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95033"/>
    <w:multiLevelType w:val="hybridMultilevel"/>
    <w:tmpl w:val="F476E5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F51114"/>
    <w:multiLevelType w:val="hybridMultilevel"/>
    <w:tmpl w:val="1E4486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157004"/>
    <w:multiLevelType w:val="hybridMultilevel"/>
    <w:tmpl w:val="3EE4FA98"/>
    <w:lvl w:ilvl="0" w:tplc="4A04CE72">
      <w:numFmt w:val="bullet"/>
      <w:lvlText w:val="-"/>
      <w:lvlJc w:val="left"/>
      <w:pPr>
        <w:ind w:left="2166" w:hanging="360"/>
      </w:pPr>
      <w:rPr>
        <w:rFonts w:ascii="Times New Roman" w:eastAsia="Times New Roman" w:hAnsi="Times New Roman" w:cs="Times New Roman"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22358F5"/>
    <w:multiLevelType w:val="multilevel"/>
    <w:tmpl w:val="DA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784432"/>
    <w:multiLevelType w:val="hybridMultilevel"/>
    <w:tmpl w:val="DC0C72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D7343C5"/>
    <w:multiLevelType w:val="hybridMultilevel"/>
    <w:tmpl w:val="0440612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89F6CEA"/>
    <w:multiLevelType w:val="hybridMultilevel"/>
    <w:tmpl w:val="1A1ADD34"/>
    <w:lvl w:ilvl="0" w:tplc="4A04CE7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187416"/>
    <w:multiLevelType w:val="hybridMultilevel"/>
    <w:tmpl w:val="4CC44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6D260E"/>
    <w:multiLevelType w:val="hybridMultilevel"/>
    <w:tmpl w:val="5C8E2A98"/>
    <w:lvl w:ilvl="0" w:tplc="576EA378">
      <w:start w:val="1"/>
      <w:numFmt w:val="bullet"/>
      <w:pStyle w:val="ListParagraph"/>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77F1376"/>
    <w:multiLevelType w:val="hybridMultilevel"/>
    <w:tmpl w:val="5E22A7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1"/>
  </w:num>
  <w:num w:numId="3">
    <w:abstractNumId w:val="12"/>
  </w:num>
  <w:num w:numId="4">
    <w:abstractNumId w:val="24"/>
  </w:num>
  <w:num w:numId="5">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0"/>
  </w:num>
  <w:num w:numId="8">
    <w:abstractNumId w:val="23"/>
  </w:num>
  <w:num w:numId="9">
    <w:abstractNumId w:val="21"/>
  </w:num>
  <w:num w:numId="10">
    <w:abstractNumId w:val="30"/>
  </w:num>
  <w:num w:numId="11">
    <w:abstractNumId w:val="35"/>
  </w:num>
  <w:num w:numId="12">
    <w:abstractNumId w:val="0"/>
  </w:num>
  <w:num w:numId="13">
    <w:abstractNumId w:val="8"/>
  </w:num>
  <w:num w:numId="14">
    <w:abstractNumId w:val="1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3"/>
  </w:num>
  <w:num w:numId="17">
    <w:abstractNumId w:val="18"/>
  </w:num>
  <w:num w:numId="18">
    <w:abstractNumId w:val="4"/>
  </w:num>
  <w:num w:numId="19">
    <w:abstractNumId w:val="29"/>
  </w:num>
  <w:num w:numId="20">
    <w:abstractNumId w:val="1"/>
  </w:num>
  <w:num w:numId="21">
    <w:abstractNumId w:val="5"/>
  </w:num>
  <w:num w:numId="22">
    <w:abstractNumId w:val="25"/>
  </w:num>
  <w:num w:numId="23">
    <w:abstractNumId w:val="9"/>
  </w:num>
  <w:num w:numId="24">
    <w:abstractNumId w:val="7"/>
  </w:num>
  <w:num w:numId="25">
    <w:abstractNumId w:val="31"/>
  </w:num>
  <w:num w:numId="26">
    <w:abstractNumId w:val="26"/>
  </w:num>
  <w:num w:numId="27">
    <w:abstractNumId w:val="36"/>
  </w:num>
  <w:num w:numId="28">
    <w:abstractNumId w:val="19"/>
  </w:num>
  <w:num w:numId="29">
    <w:abstractNumId w:val="3"/>
  </w:num>
  <w:num w:numId="30">
    <w:abstractNumId w:val="22"/>
  </w:num>
  <w:num w:numId="31">
    <w:abstractNumId w:val="16"/>
  </w:num>
  <w:num w:numId="32">
    <w:abstractNumId w:val="32"/>
  </w:num>
  <w:num w:numId="33">
    <w:abstractNumId w:val="15"/>
  </w:num>
  <w:num w:numId="34">
    <w:abstractNumId w:val="17"/>
  </w:num>
  <w:num w:numId="35">
    <w:abstractNumId w:val="6"/>
  </w:num>
  <w:num w:numId="36">
    <w:abstractNumId w:val="37"/>
  </w:num>
  <w:num w:numId="37">
    <w:abstractNumId w:val="34"/>
  </w:num>
  <w:num w:numId="38">
    <w:abstractNumId w:val="28"/>
  </w:num>
  <w:num w:numId="39">
    <w:abstractNumId w:val="27"/>
  </w:num>
  <w:num w:numId="40">
    <w:abstractNumId w:val="14"/>
  </w:num>
  <w:num w:numId="4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14F9"/>
    <w:rsid w:val="00003059"/>
    <w:rsid w:val="00005E54"/>
    <w:rsid w:val="00006F2D"/>
    <w:rsid w:val="00015355"/>
    <w:rsid w:val="00031921"/>
    <w:rsid w:val="000337EF"/>
    <w:rsid w:val="00033B8E"/>
    <w:rsid w:val="000363FB"/>
    <w:rsid w:val="00043276"/>
    <w:rsid w:val="000463A4"/>
    <w:rsid w:val="000543AB"/>
    <w:rsid w:val="000559C8"/>
    <w:rsid w:val="00057224"/>
    <w:rsid w:val="00064791"/>
    <w:rsid w:val="00065C88"/>
    <w:rsid w:val="000671DE"/>
    <w:rsid w:val="00071DDD"/>
    <w:rsid w:val="00073873"/>
    <w:rsid w:val="00076BC5"/>
    <w:rsid w:val="00077D0B"/>
    <w:rsid w:val="0008081E"/>
    <w:rsid w:val="00083201"/>
    <w:rsid w:val="00084C78"/>
    <w:rsid w:val="00087854"/>
    <w:rsid w:val="00090EEA"/>
    <w:rsid w:val="00093764"/>
    <w:rsid w:val="00094501"/>
    <w:rsid w:val="000A0ECB"/>
    <w:rsid w:val="000B5BD8"/>
    <w:rsid w:val="000B6ADC"/>
    <w:rsid w:val="000B7421"/>
    <w:rsid w:val="000C28F7"/>
    <w:rsid w:val="000D2032"/>
    <w:rsid w:val="000D6ED7"/>
    <w:rsid w:val="000E26A8"/>
    <w:rsid w:val="000F3BAE"/>
    <w:rsid w:val="000F518D"/>
    <w:rsid w:val="0010071E"/>
    <w:rsid w:val="00100F74"/>
    <w:rsid w:val="00101B8A"/>
    <w:rsid w:val="00105A03"/>
    <w:rsid w:val="00115751"/>
    <w:rsid w:val="001173CD"/>
    <w:rsid w:val="001211C3"/>
    <w:rsid w:val="001225A7"/>
    <w:rsid w:val="001228C3"/>
    <w:rsid w:val="00123508"/>
    <w:rsid w:val="00131097"/>
    <w:rsid w:val="00132044"/>
    <w:rsid w:val="001324D1"/>
    <w:rsid w:val="00133EE7"/>
    <w:rsid w:val="0013456D"/>
    <w:rsid w:val="001403D7"/>
    <w:rsid w:val="00141013"/>
    <w:rsid w:val="00142B13"/>
    <w:rsid w:val="001469EF"/>
    <w:rsid w:val="00147A60"/>
    <w:rsid w:val="00155215"/>
    <w:rsid w:val="00155AF0"/>
    <w:rsid w:val="001614C5"/>
    <w:rsid w:val="00162C0E"/>
    <w:rsid w:val="001639BE"/>
    <w:rsid w:val="00165009"/>
    <w:rsid w:val="00165E63"/>
    <w:rsid w:val="0016616E"/>
    <w:rsid w:val="001702FE"/>
    <w:rsid w:val="0017647C"/>
    <w:rsid w:val="00177563"/>
    <w:rsid w:val="00181011"/>
    <w:rsid w:val="00185F8D"/>
    <w:rsid w:val="00196703"/>
    <w:rsid w:val="001A0517"/>
    <w:rsid w:val="001A4A02"/>
    <w:rsid w:val="001B0B9A"/>
    <w:rsid w:val="001B7D91"/>
    <w:rsid w:val="001C0D4D"/>
    <w:rsid w:val="001D1E2A"/>
    <w:rsid w:val="001D2C5D"/>
    <w:rsid w:val="001D3424"/>
    <w:rsid w:val="001E0305"/>
    <w:rsid w:val="001E1C72"/>
    <w:rsid w:val="001E5BC4"/>
    <w:rsid w:val="001E62A4"/>
    <w:rsid w:val="00214714"/>
    <w:rsid w:val="00216AB0"/>
    <w:rsid w:val="002179C8"/>
    <w:rsid w:val="002224DD"/>
    <w:rsid w:val="00222D1A"/>
    <w:rsid w:val="0022715F"/>
    <w:rsid w:val="00236259"/>
    <w:rsid w:val="0023657F"/>
    <w:rsid w:val="00237EFC"/>
    <w:rsid w:val="0024190C"/>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B1EAD"/>
    <w:rsid w:val="002B52FB"/>
    <w:rsid w:val="002B58D4"/>
    <w:rsid w:val="002B63FA"/>
    <w:rsid w:val="002C374E"/>
    <w:rsid w:val="002C6115"/>
    <w:rsid w:val="002D0117"/>
    <w:rsid w:val="002D4DF6"/>
    <w:rsid w:val="002D4FD8"/>
    <w:rsid w:val="002E3D6A"/>
    <w:rsid w:val="002E6E1A"/>
    <w:rsid w:val="002F0AE1"/>
    <w:rsid w:val="002F1BF2"/>
    <w:rsid w:val="002F2662"/>
    <w:rsid w:val="002F4E09"/>
    <w:rsid w:val="002F7796"/>
    <w:rsid w:val="0030002E"/>
    <w:rsid w:val="0030177C"/>
    <w:rsid w:val="00304959"/>
    <w:rsid w:val="00304A22"/>
    <w:rsid w:val="003118BF"/>
    <w:rsid w:val="00320BA5"/>
    <w:rsid w:val="00323677"/>
    <w:rsid w:val="00331F44"/>
    <w:rsid w:val="00332516"/>
    <w:rsid w:val="00335872"/>
    <w:rsid w:val="00337E41"/>
    <w:rsid w:val="0034108C"/>
    <w:rsid w:val="00343951"/>
    <w:rsid w:val="003444C7"/>
    <w:rsid w:val="003452FA"/>
    <w:rsid w:val="00351601"/>
    <w:rsid w:val="003518B3"/>
    <w:rsid w:val="00352799"/>
    <w:rsid w:val="003617C8"/>
    <w:rsid w:val="00366662"/>
    <w:rsid w:val="003732C9"/>
    <w:rsid w:val="003819FD"/>
    <w:rsid w:val="0038211D"/>
    <w:rsid w:val="003864E1"/>
    <w:rsid w:val="003923CC"/>
    <w:rsid w:val="00392444"/>
    <w:rsid w:val="0039311F"/>
    <w:rsid w:val="003B1F2E"/>
    <w:rsid w:val="003B45E8"/>
    <w:rsid w:val="003B6B7D"/>
    <w:rsid w:val="003C3723"/>
    <w:rsid w:val="003C5C41"/>
    <w:rsid w:val="003D04C2"/>
    <w:rsid w:val="003D3027"/>
    <w:rsid w:val="003D7068"/>
    <w:rsid w:val="003E581E"/>
    <w:rsid w:val="003E7F97"/>
    <w:rsid w:val="003F1539"/>
    <w:rsid w:val="003F1DC9"/>
    <w:rsid w:val="003F21DF"/>
    <w:rsid w:val="003F6F49"/>
    <w:rsid w:val="00400073"/>
    <w:rsid w:val="00400CA6"/>
    <w:rsid w:val="00401664"/>
    <w:rsid w:val="00402D2B"/>
    <w:rsid w:val="00410189"/>
    <w:rsid w:val="00411D95"/>
    <w:rsid w:val="0041355A"/>
    <w:rsid w:val="004155EA"/>
    <w:rsid w:val="00415C5A"/>
    <w:rsid w:val="004179A4"/>
    <w:rsid w:val="00421D08"/>
    <w:rsid w:val="004259A1"/>
    <w:rsid w:val="00431182"/>
    <w:rsid w:val="00433B2E"/>
    <w:rsid w:val="0043599C"/>
    <w:rsid w:val="00436112"/>
    <w:rsid w:val="00437948"/>
    <w:rsid w:val="00440EBF"/>
    <w:rsid w:val="0045691F"/>
    <w:rsid w:val="00462762"/>
    <w:rsid w:val="004701B2"/>
    <w:rsid w:val="00471337"/>
    <w:rsid w:val="00480AEB"/>
    <w:rsid w:val="0049044B"/>
    <w:rsid w:val="004957C3"/>
    <w:rsid w:val="00495F1A"/>
    <w:rsid w:val="00496890"/>
    <w:rsid w:val="00496EB6"/>
    <w:rsid w:val="004A2EBF"/>
    <w:rsid w:val="004A2FA8"/>
    <w:rsid w:val="004B3959"/>
    <w:rsid w:val="004B530C"/>
    <w:rsid w:val="004B6BBD"/>
    <w:rsid w:val="004C02B0"/>
    <w:rsid w:val="004C058C"/>
    <w:rsid w:val="004C3640"/>
    <w:rsid w:val="004C387C"/>
    <w:rsid w:val="004C71BF"/>
    <w:rsid w:val="004D1173"/>
    <w:rsid w:val="004D2A4F"/>
    <w:rsid w:val="004D3859"/>
    <w:rsid w:val="004D79D9"/>
    <w:rsid w:val="004D7B2C"/>
    <w:rsid w:val="004F35F7"/>
    <w:rsid w:val="004F5D4F"/>
    <w:rsid w:val="00501D11"/>
    <w:rsid w:val="00502123"/>
    <w:rsid w:val="005030A8"/>
    <w:rsid w:val="00512168"/>
    <w:rsid w:val="005124AC"/>
    <w:rsid w:val="00513F77"/>
    <w:rsid w:val="0051410C"/>
    <w:rsid w:val="00525CD9"/>
    <w:rsid w:val="005310EE"/>
    <w:rsid w:val="0053348E"/>
    <w:rsid w:val="00533EBF"/>
    <w:rsid w:val="005340AE"/>
    <w:rsid w:val="00534BDE"/>
    <w:rsid w:val="0054393B"/>
    <w:rsid w:val="005574E5"/>
    <w:rsid w:val="00561E7B"/>
    <w:rsid w:val="00562E0F"/>
    <w:rsid w:val="0056681A"/>
    <w:rsid w:val="00570032"/>
    <w:rsid w:val="0057578C"/>
    <w:rsid w:val="00582088"/>
    <w:rsid w:val="00582D5E"/>
    <w:rsid w:val="00585C6D"/>
    <w:rsid w:val="00590E5F"/>
    <w:rsid w:val="0059291C"/>
    <w:rsid w:val="00592C01"/>
    <w:rsid w:val="00592F0B"/>
    <w:rsid w:val="00594F56"/>
    <w:rsid w:val="005A0C1A"/>
    <w:rsid w:val="005A546E"/>
    <w:rsid w:val="005A624D"/>
    <w:rsid w:val="005B4BB9"/>
    <w:rsid w:val="005B4F4F"/>
    <w:rsid w:val="005C2409"/>
    <w:rsid w:val="005C2D86"/>
    <w:rsid w:val="005C7BE2"/>
    <w:rsid w:val="005D4CF9"/>
    <w:rsid w:val="005E1A08"/>
    <w:rsid w:val="005E22DB"/>
    <w:rsid w:val="005F3FBB"/>
    <w:rsid w:val="00603E3B"/>
    <w:rsid w:val="006047C3"/>
    <w:rsid w:val="006059E7"/>
    <w:rsid w:val="00607275"/>
    <w:rsid w:val="00607F28"/>
    <w:rsid w:val="00612A58"/>
    <w:rsid w:val="00613B1D"/>
    <w:rsid w:val="006146DB"/>
    <w:rsid w:val="006242C6"/>
    <w:rsid w:val="00624457"/>
    <w:rsid w:val="006268C4"/>
    <w:rsid w:val="00630E03"/>
    <w:rsid w:val="006345A0"/>
    <w:rsid w:val="006349DB"/>
    <w:rsid w:val="00634A45"/>
    <w:rsid w:val="006371B8"/>
    <w:rsid w:val="0064060A"/>
    <w:rsid w:val="0065100D"/>
    <w:rsid w:val="00651F33"/>
    <w:rsid w:val="0065321D"/>
    <w:rsid w:val="00653790"/>
    <w:rsid w:val="006541E4"/>
    <w:rsid w:val="0065473C"/>
    <w:rsid w:val="00654778"/>
    <w:rsid w:val="0066334C"/>
    <w:rsid w:val="00664C21"/>
    <w:rsid w:val="00671046"/>
    <w:rsid w:val="00672A7C"/>
    <w:rsid w:val="00674573"/>
    <w:rsid w:val="00676665"/>
    <w:rsid w:val="006810B8"/>
    <w:rsid w:val="006839C8"/>
    <w:rsid w:val="006855D3"/>
    <w:rsid w:val="0068667F"/>
    <w:rsid w:val="00690FBE"/>
    <w:rsid w:val="0069379E"/>
    <w:rsid w:val="00694443"/>
    <w:rsid w:val="0069451B"/>
    <w:rsid w:val="00697330"/>
    <w:rsid w:val="006B1B26"/>
    <w:rsid w:val="006B5595"/>
    <w:rsid w:val="006C4F08"/>
    <w:rsid w:val="006C7ADB"/>
    <w:rsid w:val="006D4B63"/>
    <w:rsid w:val="006F0F75"/>
    <w:rsid w:val="006F0FAE"/>
    <w:rsid w:val="0071020B"/>
    <w:rsid w:val="00711593"/>
    <w:rsid w:val="00711C7E"/>
    <w:rsid w:val="00720D88"/>
    <w:rsid w:val="00721E04"/>
    <w:rsid w:val="007221B6"/>
    <w:rsid w:val="00724D05"/>
    <w:rsid w:val="0072642D"/>
    <w:rsid w:val="00727D55"/>
    <w:rsid w:val="007366A5"/>
    <w:rsid w:val="00737A7B"/>
    <w:rsid w:val="00737C84"/>
    <w:rsid w:val="00737CDD"/>
    <w:rsid w:val="00741004"/>
    <w:rsid w:val="007415C0"/>
    <w:rsid w:val="00751FB3"/>
    <w:rsid w:val="00763334"/>
    <w:rsid w:val="00763A59"/>
    <w:rsid w:val="007662F2"/>
    <w:rsid w:val="00773A88"/>
    <w:rsid w:val="007776BD"/>
    <w:rsid w:val="00785213"/>
    <w:rsid w:val="0078695F"/>
    <w:rsid w:val="00786C2A"/>
    <w:rsid w:val="007A0F22"/>
    <w:rsid w:val="007A72FA"/>
    <w:rsid w:val="007B076B"/>
    <w:rsid w:val="007B549D"/>
    <w:rsid w:val="007B5F83"/>
    <w:rsid w:val="007C2EDB"/>
    <w:rsid w:val="007C390B"/>
    <w:rsid w:val="007D3366"/>
    <w:rsid w:val="007D45E3"/>
    <w:rsid w:val="007E1197"/>
    <w:rsid w:val="007E1916"/>
    <w:rsid w:val="007E3A81"/>
    <w:rsid w:val="007E5E6A"/>
    <w:rsid w:val="007E7D3C"/>
    <w:rsid w:val="007F0BFF"/>
    <w:rsid w:val="007F46B1"/>
    <w:rsid w:val="007F579F"/>
    <w:rsid w:val="00800F6E"/>
    <w:rsid w:val="0080101F"/>
    <w:rsid w:val="00804E8B"/>
    <w:rsid w:val="008109C7"/>
    <w:rsid w:val="008111DD"/>
    <w:rsid w:val="00821253"/>
    <w:rsid w:val="00830876"/>
    <w:rsid w:val="00836765"/>
    <w:rsid w:val="008374DB"/>
    <w:rsid w:val="00840291"/>
    <w:rsid w:val="008414F0"/>
    <w:rsid w:val="00841F5E"/>
    <w:rsid w:val="008505BB"/>
    <w:rsid w:val="00850CCE"/>
    <w:rsid w:val="008512BF"/>
    <w:rsid w:val="00852AAB"/>
    <w:rsid w:val="00854579"/>
    <w:rsid w:val="00854D87"/>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A235F"/>
    <w:rsid w:val="008B3074"/>
    <w:rsid w:val="008B3AA1"/>
    <w:rsid w:val="008B3B9B"/>
    <w:rsid w:val="008B43DC"/>
    <w:rsid w:val="008B5DFF"/>
    <w:rsid w:val="008B6AF8"/>
    <w:rsid w:val="008C4E54"/>
    <w:rsid w:val="008C72FF"/>
    <w:rsid w:val="008D0552"/>
    <w:rsid w:val="008D0566"/>
    <w:rsid w:val="008D1CC4"/>
    <w:rsid w:val="008D4102"/>
    <w:rsid w:val="008D7B0A"/>
    <w:rsid w:val="008E1BB2"/>
    <w:rsid w:val="008E3E5E"/>
    <w:rsid w:val="008F2048"/>
    <w:rsid w:val="008F2605"/>
    <w:rsid w:val="008F2D09"/>
    <w:rsid w:val="008F4D76"/>
    <w:rsid w:val="00905743"/>
    <w:rsid w:val="00905B3C"/>
    <w:rsid w:val="00911304"/>
    <w:rsid w:val="00913C49"/>
    <w:rsid w:val="009141A6"/>
    <w:rsid w:val="0091672A"/>
    <w:rsid w:val="00916FB8"/>
    <w:rsid w:val="00923A67"/>
    <w:rsid w:val="009272FF"/>
    <w:rsid w:val="0093000E"/>
    <w:rsid w:val="0093229C"/>
    <w:rsid w:val="0093625F"/>
    <w:rsid w:val="00937F48"/>
    <w:rsid w:val="00943263"/>
    <w:rsid w:val="009433DD"/>
    <w:rsid w:val="009519E0"/>
    <w:rsid w:val="00952F98"/>
    <w:rsid w:val="00953887"/>
    <w:rsid w:val="00956527"/>
    <w:rsid w:val="009607B0"/>
    <w:rsid w:val="00963125"/>
    <w:rsid w:val="00964A01"/>
    <w:rsid w:val="00965D22"/>
    <w:rsid w:val="00965F49"/>
    <w:rsid w:val="009759F2"/>
    <w:rsid w:val="00984339"/>
    <w:rsid w:val="009846D6"/>
    <w:rsid w:val="00985BBD"/>
    <w:rsid w:val="0098743A"/>
    <w:rsid w:val="0099282E"/>
    <w:rsid w:val="0099640B"/>
    <w:rsid w:val="009966F4"/>
    <w:rsid w:val="009A11F3"/>
    <w:rsid w:val="009A1FBD"/>
    <w:rsid w:val="009A4113"/>
    <w:rsid w:val="009A58C0"/>
    <w:rsid w:val="009B1CB3"/>
    <w:rsid w:val="009B658D"/>
    <w:rsid w:val="009B77A3"/>
    <w:rsid w:val="009C55D8"/>
    <w:rsid w:val="009C79F6"/>
    <w:rsid w:val="009D00FA"/>
    <w:rsid w:val="009D2D7F"/>
    <w:rsid w:val="009D7C76"/>
    <w:rsid w:val="009E43FA"/>
    <w:rsid w:val="009E4516"/>
    <w:rsid w:val="009E5F75"/>
    <w:rsid w:val="009E6309"/>
    <w:rsid w:val="009F186B"/>
    <w:rsid w:val="009F5B74"/>
    <w:rsid w:val="00A006FF"/>
    <w:rsid w:val="00A031AE"/>
    <w:rsid w:val="00A05315"/>
    <w:rsid w:val="00A10978"/>
    <w:rsid w:val="00A13E09"/>
    <w:rsid w:val="00A15048"/>
    <w:rsid w:val="00A3134A"/>
    <w:rsid w:val="00A37A9F"/>
    <w:rsid w:val="00A433FD"/>
    <w:rsid w:val="00A45B16"/>
    <w:rsid w:val="00A46383"/>
    <w:rsid w:val="00A53F0E"/>
    <w:rsid w:val="00A601A2"/>
    <w:rsid w:val="00A626C3"/>
    <w:rsid w:val="00A63BDE"/>
    <w:rsid w:val="00A65323"/>
    <w:rsid w:val="00A666AB"/>
    <w:rsid w:val="00A668F8"/>
    <w:rsid w:val="00A70218"/>
    <w:rsid w:val="00A70DDE"/>
    <w:rsid w:val="00A710CA"/>
    <w:rsid w:val="00A72F9A"/>
    <w:rsid w:val="00A73C12"/>
    <w:rsid w:val="00A75BB0"/>
    <w:rsid w:val="00A75BFC"/>
    <w:rsid w:val="00A80A4F"/>
    <w:rsid w:val="00A84552"/>
    <w:rsid w:val="00A91DE3"/>
    <w:rsid w:val="00A93473"/>
    <w:rsid w:val="00A93660"/>
    <w:rsid w:val="00A96CF6"/>
    <w:rsid w:val="00AA1FA2"/>
    <w:rsid w:val="00AB3BB0"/>
    <w:rsid w:val="00AB3F98"/>
    <w:rsid w:val="00AB4670"/>
    <w:rsid w:val="00AB6ECE"/>
    <w:rsid w:val="00AB75C5"/>
    <w:rsid w:val="00AC1DA0"/>
    <w:rsid w:val="00AC5ACD"/>
    <w:rsid w:val="00AD2B79"/>
    <w:rsid w:val="00AD525A"/>
    <w:rsid w:val="00AD7125"/>
    <w:rsid w:val="00AE3926"/>
    <w:rsid w:val="00AE58CB"/>
    <w:rsid w:val="00AE7864"/>
    <w:rsid w:val="00AF1133"/>
    <w:rsid w:val="00AF3C04"/>
    <w:rsid w:val="00AF75C4"/>
    <w:rsid w:val="00B00E4F"/>
    <w:rsid w:val="00B0185B"/>
    <w:rsid w:val="00B05A7A"/>
    <w:rsid w:val="00B05FF9"/>
    <w:rsid w:val="00B06814"/>
    <w:rsid w:val="00B07D7E"/>
    <w:rsid w:val="00B07F4B"/>
    <w:rsid w:val="00B14B2C"/>
    <w:rsid w:val="00B22882"/>
    <w:rsid w:val="00B3262D"/>
    <w:rsid w:val="00B35A14"/>
    <w:rsid w:val="00B36C3E"/>
    <w:rsid w:val="00B409D1"/>
    <w:rsid w:val="00B4674E"/>
    <w:rsid w:val="00B52B96"/>
    <w:rsid w:val="00B531F8"/>
    <w:rsid w:val="00B554A3"/>
    <w:rsid w:val="00B614AA"/>
    <w:rsid w:val="00B63500"/>
    <w:rsid w:val="00B65586"/>
    <w:rsid w:val="00B66EE5"/>
    <w:rsid w:val="00B71B2A"/>
    <w:rsid w:val="00B72FA0"/>
    <w:rsid w:val="00B73202"/>
    <w:rsid w:val="00B748DF"/>
    <w:rsid w:val="00B74C42"/>
    <w:rsid w:val="00B759FB"/>
    <w:rsid w:val="00B76B8D"/>
    <w:rsid w:val="00B76F8A"/>
    <w:rsid w:val="00B823A8"/>
    <w:rsid w:val="00B82440"/>
    <w:rsid w:val="00B83A31"/>
    <w:rsid w:val="00B86114"/>
    <w:rsid w:val="00B869F4"/>
    <w:rsid w:val="00B874D5"/>
    <w:rsid w:val="00B90CFD"/>
    <w:rsid w:val="00B92BC7"/>
    <w:rsid w:val="00B954B6"/>
    <w:rsid w:val="00B97B09"/>
    <w:rsid w:val="00BA6E41"/>
    <w:rsid w:val="00BB3D28"/>
    <w:rsid w:val="00BB7CBA"/>
    <w:rsid w:val="00BC29F3"/>
    <w:rsid w:val="00BC5CAB"/>
    <w:rsid w:val="00BD1D0C"/>
    <w:rsid w:val="00BD508F"/>
    <w:rsid w:val="00BD671B"/>
    <w:rsid w:val="00BE256C"/>
    <w:rsid w:val="00BE71B9"/>
    <w:rsid w:val="00BE7918"/>
    <w:rsid w:val="00BF23FC"/>
    <w:rsid w:val="00BF3B41"/>
    <w:rsid w:val="00BF6E7A"/>
    <w:rsid w:val="00C03428"/>
    <w:rsid w:val="00C0413B"/>
    <w:rsid w:val="00C1407C"/>
    <w:rsid w:val="00C179D8"/>
    <w:rsid w:val="00C2033D"/>
    <w:rsid w:val="00C20929"/>
    <w:rsid w:val="00C21171"/>
    <w:rsid w:val="00C234D4"/>
    <w:rsid w:val="00C26384"/>
    <w:rsid w:val="00C3026E"/>
    <w:rsid w:val="00C43316"/>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2B07"/>
    <w:rsid w:val="00C73431"/>
    <w:rsid w:val="00C73F9F"/>
    <w:rsid w:val="00C77A10"/>
    <w:rsid w:val="00C86660"/>
    <w:rsid w:val="00C87F6A"/>
    <w:rsid w:val="00C9109C"/>
    <w:rsid w:val="00C9119B"/>
    <w:rsid w:val="00C914AF"/>
    <w:rsid w:val="00C92976"/>
    <w:rsid w:val="00C9677C"/>
    <w:rsid w:val="00C970E0"/>
    <w:rsid w:val="00C97FC0"/>
    <w:rsid w:val="00CA25D0"/>
    <w:rsid w:val="00CB134D"/>
    <w:rsid w:val="00CB1912"/>
    <w:rsid w:val="00CC2168"/>
    <w:rsid w:val="00CC4E0E"/>
    <w:rsid w:val="00CC59CB"/>
    <w:rsid w:val="00CD4495"/>
    <w:rsid w:val="00CD7976"/>
    <w:rsid w:val="00CE21B1"/>
    <w:rsid w:val="00CE3833"/>
    <w:rsid w:val="00CE6594"/>
    <w:rsid w:val="00CF6B0F"/>
    <w:rsid w:val="00CF7DC6"/>
    <w:rsid w:val="00D00226"/>
    <w:rsid w:val="00D029AD"/>
    <w:rsid w:val="00D11ACC"/>
    <w:rsid w:val="00D14CAB"/>
    <w:rsid w:val="00D20D71"/>
    <w:rsid w:val="00D21EC8"/>
    <w:rsid w:val="00D22411"/>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73D3C"/>
    <w:rsid w:val="00D76367"/>
    <w:rsid w:val="00D80188"/>
    <w:rsid w:val="00D81C39"/>
    <w:rsid w:val="00D821E7"/>
    <w:rsid w:val="00D83CF0"/>
    <w:rsid w:val="00D93242"/>
    <w:rsid w:val="00D97ADF"/>
    <w:rsid w:val="00DA19E6"/>
    <w:rsid w:val="00DB05E9"/>
    <w:rsid w:val="00DC1696"/>
    <w:rsid w:val="00DC40B0"/>
    <w:rsid w:val="00DD0BBC"/>
    <w:rsid w:val="00DD6D14"/>
    <w:rsid w:val="00DE0E08"/>
    <w:rsid w:val="00DF6DD3"/>
    <w:rsid w:val="00E009C5"/>
    <w:rsid w:val="00E01EA6"/>
    <w:rsid w:val="00E101B2"/>
    <w:rsid w:val="00E11E30"/>
    <w:rsid w:val="00E1417C"/>
    <w:rsid w:val="00E355CE"/>
    <w:rsid w:val="00E37E50"/>
    <w:rsid w:val="00E4195C"/>
    <w:rsid w:val="00E447AD"/>
    <w:rsid w:val="00E53AAD"/>
    <w:rsid w:val="00E659B4"/>
    <w:rsid w:val="00E65E13"/>
    <w:rsid w:val="00E713D6"/>
    <w:rsid w:val="00E72C95"/>
    <w:rsid w:val="00E75DC8"/>
    <w:rsid w:val="00E76273"/>
    <w:rsid w:val="00E76516"/>
    <w:rsid w:val="00E76B34"/>
    <w:rsid w:val="00E7710C"/>
    <w:rsid w:val="00E8356A"/>
    <w:rsid w:val="00E877F5"/>
    <w:rsid w:val="00E9300B"/>
    <w:rsid w:val="00E93882"/>
    <w:rsid w:val="00EA34C7"/>
    <w:rsid w:val="00EA703A"/>
    <w:rsid w:val="00EB104B"/>
    <w:rsid w:val="00EB1934"/>
    <w:rsid w:val="00EC4C65"/>
    <w:rsid w:val="00EC5972"/>
    <w:rsid w:val="00ED10AB"/>
    <w:rsid w:val="00ED3239"/>
    <w:rsid w:val="00ED3AC5"/>
    <w:rsid w:val="00EF4AD3"/>
    <w:rsid w:val="00F04F62"/>
    <w:rsid w:val="00F104A5"/>
    <w:rsid w:val="00F17601"/>
    <w:rsid w:val="00F24934"/>
    <w:rsid w:val="00F32D81"/>
    <w:rsid w:val="00F344D0"/>
    <w:rsid w:val="00F53155"/>
    <w:rsid w:val="00F641C3"/>
    <w:rsid w:val="00F64E1D"/>
    <w:rsid w:val="00F72067"/>
    <w:rsid w:val="00F72316"/>
    <w:rsid w:val="00F75BC4"/>
    <w:rsid w:val="00F77C91"/>
    <w:rsid w:val="00F83936"/>
    <w:rsid w:val="00F87C90"/>
    <w:rsid w:val="00F901A7"/>
    <w:rsid w:val="00F96905"/>
    <w:rsid w:val="00F973F9"/>
    <w:rsid w:val="00FA79EA"/>
    <w:rsid w:val="00FA7A92"/>
    <w:rsid w:val="00FB737F"/>
    <w:rsid w:val="00FD1F5D"/>
    <w:rsid w:val="00FD2106"/>
    <w:rsid w:val="00FD41DD"/>
    <w:rsid w:val="00FD59AD"/>
    <w:rsid w:val="00FD5E62"/>
    <w:rsid w:val="00FD6161"/>
    <w:rsid w:val="00FE14F2"/>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A99780"/>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C7E"/>
    <w:pPr>
      <w:ind w:left="1800"/>
    </w:pPr>
    <w:rPr>
      <w:sz w:val="24"/>
      <w:szCs w:val="24"/>
    </w:rPr>
  </w:style>
  <w:style w:type="paragraph" w:styleId="Heading1">
    <w:name w:val="heading 1"/>
    <w:basedOn w:val="ListParagraph"/>
    <w:next w:val="Normal"/>
    <w:link w:val="Heading1Char"/>
    <w:qFormat/>
    <w:rsid w:val="00711C7E"/>
    <w:pPr>
      <w:numPr>
        <w:numId w:val="24"/>
      </w:numPr>
      <w:outlineLvl w:val="0"/>
    </w:pPr>
    <w:rPr>
      <w:b/>
    </w:rPr>
  </w:style>
  <w:style w:type="paragraph" w:styleId="Heading2">
    <w:name w:val="heading 2"/>
    <w:basedOn w:val="Normal"/>
    <w:next w:val="Normal"/>
    <w:link w:val="Heading2Char"/>
    <w:unhideWhenUsed/>
    <w:qFormat/>
    <w:rsid w:val="00A91D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711C7E"/>
    <w:pPr>
      <w:numPr>
        <w:numId w:val="27"/>
      </w:numPr>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711C7E"/>
    <w:rPr>
      <w:i/>
      <w:u w:val="single"/>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customStyle="1" w:styleId="Heading2Char">
    <w:name w:val="Heading 2 Char"/>
    <w:basedOn w:val="DefaultParagraphFont"/>
    <w:link w:val="Heading2"/>
    <w:rsid w:val="00A91DE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711C7E"/>
    <w:pPr>
      <w:jc w:val="center"/>
    </w:pPr>
    <w:rPr>
      <w:b/>
      <w:u w:val="single"/>
    </w:rPr>
  </w:style>
  <w:style w:type="character" w:customStyle="1" w:styleId="TitleChar">
    <w:name w:val="Title Char"/>
    <w:basedOn w:val="DefaultParagraphFont"/>
    <w:link w:val="Title"/>
    <w:rsid w:val="00711C7E"/>
    <w:rPr>
      <w:b/>
      <w:sz w:val="24"/>
      <w:szCs w:val="24"/>
      <w:u w:val="single"/>
    </w:rPr>
  </w:style>
  <w:style w:type="character" w:customStyle="1" w:styleId="Heading1Char">
    <w:name w:val="Heading 1 Char"/>
    <w:basedOn w:val="DefaultParagraphFont"/>
    <w:link w:val="Heading1"/>
    <w:rsid w:val="00711C7E"/>
    <w:rPr>
      <w:b/>
      <w:sz w:val="24"/>
      <w:szCs w:val="24"/>
    </w:rPr>
  </w:style>
  <w:style w:type="table" w:styleId="TableGrid">
    <w:name w:val="Table Grid"/>
    <w:basedOn w:val="TableNormal"/>
    <w:rsid w:val="0057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1289437018">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ADF6-905B-45A7-AA86-A5387480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2892</Words>
  <Characters>15720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5</cp:revision>
  <cp:lastPrinted>2019-09-06T19:32:00Z</cp:lastPrinted>
  <dcterms:created xsi:type="dcterms:W3CDTF">2020-09-24T23:04:00Z</dcterms:created>
  <dcterms:modified xsi:type="dcterms:W3CDTF">2020-09-25T17:37:00Z</dcterms:modified>
</cp:coreProperties>
</file>