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0E17" w:rsidRPr="00487DC5" w:rsidRDefault="00C00001" w:rsidP="00A17712">
      <w:pPr>
        <w:jc w:val="center"/>
      </w:pPr>
      <w:r w:rsidRPr="00487DC5">
        <w:rPr>
          <w:noProof/>
        </w:rPr>
        <w:drawing>
          <wp:inline distT="0" distB="0" distL="0" distR="0" wp14:anchorId="5778D0C3" wp14:editId="50EDA4ED">
            <wp:extent cx="2914650" cy="1175309"/>
            <wp:effectExtent l="0" t="0" r="0" b="6350"/>
            <wp:docPr id="2" name="Picture 2" descr="Sonoma State University Foundation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5637" cy="1199902"/>
                    </a:xfrm>
                    <a:prstGeom prst="rect">
                      <a:avLst/>
                    </a:prstGeom>
                    <a:noFill/>
                    <a:ln>
                      <a:noFill/>
                    </a:ln>
                  </pic:spPr>
                </pic:pic>
              </a:graphicData>
            </a:graphic>
          </wp:inline>
        </w:drawing>
      </w:r>
    </w:p>
    <w:p w:rsidR="00AA605C" w:rsidRPr="00487DC5" w:rsidRDefault="00AA605C" w:rsidP="00A17712"/>
    <w:p w:rsidR="00AA605C" w:rsidRPr="00487DC5" w:rsidRDefault="00AA605C" w:rsidP="00A17712"/>
    <w:p w:rsidR="00EF0E17" w:rsidRPr="00A17712" w:rsidRDefault="00F111D9" w:rsidP="00A17712">
      <w:pPr>
        <w:pStyle w:val="Title"/>
      </w:pPr>
      <w:r w:rsidRPr="00A17712">
        <w:t>INVESTMENT</w:t>
      </w:r>
      <w:r w:rsidR="00EF0E17" w:rsidRPr="00A17712">
        <w:t xml:space="preserve"> COMMITTEE</w:t>
      </w:r>
      <w:r w:rsidR="00150FDA" w:rsidRPr="00A17712">
        <w:t xml:space="preserve"> MINUTES</w:t>
      </w:r>
    </w:p>
    <w:p w:rsidR="000408E1" w:rsidRPr="00945D51" w:rsidRDefault="000408E1" w:rsidP="00A17712">
      <w:pPr>
        <w:pStyle w:val="PlainText"/>
      </w:pPr>
    </w:p>
    <w:p w:rsidR="00150FDA" w:rsidRDefault="00150FDA" w:rsidP="00A17712">
      <w:pPr>
        <w:pStyle w:val="PlainText"/>
      </w:pPr>
    </w:p>
    <w:p w:rsidR="00924FBD" w:rsidRDefault="00924FBD" w:rsidP="00A17712">
      <w:pPr>
        <w:pStyle w:val="PlainText"/>
      </w:pPr>
    </w:p>
    <w:p w:rsidR="005A2BD2" w:rsidRPr="00A17712" w:rsidRDefault="0034119E" w:rsidP="00A17712">
      <w:r w:rsidRPr="00A17712">
        <w:t>Wednesday</w:t>
      </w:r>
      <w:r w:rsidR="004941B0" w:rsidRPr="00A17712">
        <w:t xml:space="preserve"> </w:t>
      </w:r>
      <w:r w:rsidR="00945D51" w:rsidRPr="00A17712">
        <w:t>May</w:t>
      </w:r>
      <w:r w:rsidR="0050592E" w:rsidRPr="00A17712">
        <w:t xml:space="preserve"> </w:t>
      </w:r>
      <w:r w:rsidR="00945D51" w:rsidRPr="00A17712">
        <w:t>6</w:t>
      </w:r>
      <w:r w:rsidR="0050592E" w:rsidRPr="00A17712">
        <w:t>, 2021</w:t>
      </w:r>
      <w:r w:rsidR="00354FE1" w:rsidRPr="00A17712">
        <w:tab/>
      </w:r>
      <w:r w:rsidR="00354FE1" w:rsidRPr="00A17712">
        <w:tab/>
      </w:r>
      <w:r w:rsidR="00354FE1" w:rsidRPr="00A17712">
        <w:tab/>
      </w:r>
      <w:r w:rsidR="00354FE1" w:rsidRPr="00A17712">
        <w:tab/>
      </w:r>
      <w:r w:rsidRPr="00A17712">
        <w:tab/>
      </w:r>
      <w:r w:rsidRPr="00A17712">
        <w:tab/>
      </w:r>
    </w:p>
    <w:p w:rsidR="00EF0E17" w:rsidRPr="00A17712" w:rsidRDefault="00322C3D" w:rsidP="00A17712">
      <w:r w:rsidRPr="00A17712">
        <w:t>2:3</w:t>
      </w:r>
      <w:r w:rsidR="00EA6F78" w:rsidRPr="00A17712">
        <w:t>0</w:t>
      </w:r>
      <w:r w:rsidR="00FE6252" w:rsidRPr="00A17712">
        <w:t xml:space="preserve"> </w:t>
      </w:r>
      <w:r w:rsidR="002C4E3D" w:rsidRPr="00A17712">
        <w:t>- 4:3</w:t>
      </w:r>
      <w:r w:rsidR="00B761F0" w:rsidRPr="00A17712">
        <w:t>0</w:t>
      </w:r>
      <w:r w:rsidR="00354FE1" w:rsidRPr="00A17712">
        <w:t xml:space="preserve"> p.m.</w:t>
      </w:r>
      <w:r w:rsidR="006878C1" w:rsidRPr="00A17712">
        <w:tab/>
      </w:r>
      <w:r w:rsidR="00B761F0" w:rsidRPr="00A17712">
        <w:t xml:space="preserve">   </w:t>
      </w:r>
      <w:r w:rsidR="006878C1" w:rsidRPr="00A17712">
        <w:tab/>
        <w:t xml:space="preserve">      </w:t>
      </w:r>
      <w:r w:rsidR="00B030EE" w:rsidRPr="00A17712">
        <w:tab/>
      </w:r>
      <w:r w:rsidR="00B030EE" w:rsidRPr="00A17712">
        <w:tab/>
      </w:r>
      <w:r w:rsidR="006878C1" w:rsidRPr="00A17712">
        <w:t xml:space="preserve"> </w:t>
      </w:r>
      <w:r w:rsidR="005A2BD2" w:rsidRPr="00A17712">
        <w:t xml:space="preserve">     </w:t>
      </w:r>
      <w:r w:rsidR="004A7818" w:rsidRPr="00A17712">
        <w:tab/>
      </w:r>
      <w:r w:rsidR="004A7818" w:rsidRPr="00A17712">
        <w:tab/>
      </w:r>
      <w:r w:rsidR="004A7818" w:rsidRPr="00A17712">
        <w:tab/>
        <w:t xml:space="preserve">    </w:t>
      </w:r>
      <w:r w:rsidR="00D446D1" w:rsidRPr="00A17712">
        <w:t xml:space="preserve">     </w:t>
      </w:r>
      <w:r w:rsidR="00B761F0" w:rsidRPr="00A17712">
        <w:t xml:space="preserve">   </w:t>
      </w:r>
      <w:r w:rsidR="00D446D1" w:rsidRPr="00A17712">
        <w:t xml:space="preserve"> </w:t>
      </w:r>
    </w:p>
    <w:p w:rsidR="00150FDA" w:rsidRDefault="00150FDA" w:rsidP="00A17712">
      <w:r w:rsidRPr="00A17712">
        <w:t>Video/Teleconference Meeting</w:t>
      </w:r>
      <w:r w:rsidRPr="00945D51">
        <w:t xml:space="preserve"> </w:t>
      </w:r>
    </w:p>
    <w:p w:rsidR="00150FDA" w:rsidRDefault="00150FDA" w:rsidP="00A17712">
      <w:pPr>
        <w:pStyle w:val="PlainText"/>
      </w:pPr>
    </w:p>
    <w:p w:rsidR="00150FDA" w:rsidRPr="00945D51" w:rsidRDefault="00150FDA" w:rsidP="00A17712">
      <w:pPr>
        <w:pStyle w:val="PlainText"/>
      </w:pPr>
    </w:p>
    <w:p w:rsidR="00D477EB" w:rsidRPr="00464C5A" w:rsidRDefault="00EF0E17" w:rsidP="00A17712">
      <w:pPr>
        <w:pStyle w:val="PlainText"/>
      </w:pPr>
      <w:r w:rsidRPr="00464C5A">
        <w:tab/>
      </w:r>
      <w:r w:rsidRPr="00464C5A">
        <w:tab/>
      </w:r>
      <w:r w:rsidRPr="00464C5A">
        <w:tab/>
      </w:r>
      <w:r w:rsidRPr="00464C5A">
        <w:tab/>
      </w:r>
      <w:r w:rsidRPr="00464C5A">
        <w:tab/>
      </w:r>
      <w:r w:rsidRPr="00464C5A">
        <w:tab/>
      </w:r>
      <w:r w:rsidRPr="00464C5A">
        <w:tab/>
      </w:r>
      <w:r w:rsidRPr="00464C5A">
        <w:tab/>
      </w:r>
      <w:r w:rsidRPr="00464C5A">
        <w:tab/>
      </w:r>
    </w:p>
    <w:p w:rsidR="00D459D9" w:rsidRDefault="00EF0E17" w:rsidP="00A17712">
      <w:r w:rsidRPr="00900A01">
        <w:rPr>
          <w:i/>
        </w:rPr>
        <w:t>Members</w:t>
      </w:r>
      <w:r w:rsidR="00150FDA">
        <w:rPr>
          <w:i/>
        </w:rPr>
        <w:t xml:space="preserve"> Present</w:t>
      </w:r>
      <w:r w:rsidRPr="00900A01">
        <w:rPr>
          <w:i/>
        </w:rPr>
        <w:t>:</w:t>
      </w:r>
      <w:r w:rsidR="00A76459" w:rsidRPr="00900A01">
        <w:tab/>
      </w:r>
      <w:r w:rsidR="00D459D9">
        <w:tab/>
      </w:r>
      <w:r w:rsidR="00D459D9" w:rsidRPr="00900A01">
        <w:t xml:space="preserve">Ian Hannah (Co-Chair), </w:t>
      </w:r>
      <w:r w:rsidR="00D459D9">
        <w:t xml:space="preserve">Mario Perez, </w:t>
      </w:r>
      <w:r w:rsidR="00D459D9" w:rsidRPr="00900A01">
        <w:t xml:space="preserve">Amanda Visser, </w:t>
      </w:r>
    </w:p>
    <w:p w:rsidR="00D459D9" w:rsidRDefault="00D459D9" w:rsidP="00A17712">
      <w:pPr>
        <w:ind w:left="2160" w:firstLine="720"/>
      </w:pPr>
      <w:r w:rsidRPr="00900A01">
        <w:t>Tom Gillespie, Bren</w:t>
      </w:r>
      <w:r w:rsidRPr="00B27482">
        <w:t>t Thomas, Terry Atkinson</w:t>
      </w:r>
      <w:r>
        <w:t>,</w:t>
      </w:r>
      <w:r w:rsidRPr="00DE3A99">
        <w:t xml:space="preserve"> </w:t>
      </w:r>
    </w:p>
    <w:p w:rsidR="00D459D9" w:rsidRPr="00723950" w:rsidRDefault="00D459D9" w:rsidP="00A17712">
      <w:pPr>
        <w:ind w:left="2160" w:firstLine="720"/>
      </w:pPr>
      <w:r w:rsidRPr="00900A01">
        <w:t>Michael Troy</w:t>
      </w:r>
      <w:r>
        <w:t xml:space="preserve"> (until 3pm)</w:t>
      </w:r>
    </w:p>
    <w:p w:rsidR="00B761F0" w:rsidRPr="00464C5A" w:rsidRDefault="00B761F0" w:rsidP="00A17712"/>
    <w:p w:rsidR="002B7264" w:rsidRPr="00B27482" w:rsidRDefault="00B761F0" w:rsidP="00A17712">
      <w:r w:rsidRPr="00B27482">
        <w:rPr>
          <w:i/>
        </w:rPr>
        <w:t>Committee Staff</w:t>
      </w:r>
      <w:r w:rsidR="00150FDA">
        <w:rPr>
          <w:i/>
        </w:rPr>
        <w:t xml:space="preserve"> Present</w:t>
      </w:r>
      <w:r w:rsidRPr="00B27482">
        <w:rPr>
          <w:i/>
        </w:rPr>
        <w:t>:</w:t>
      </w:r>
      <w:r w:rsidRPr="00B27482">
        <w:tab/>
      </w:r>
      <w:r w:rsidR="001A55CC" w:rsidRPr="00B27482">
        <w:t>Kyle Bishop-Gabriel</w:t>
      </w:r>
      <w:r w:rsidR="00A13067" w:rsidRPr="00B27482">
        <w:t>,</w:t>
      </w:r>
      <w:r w:rsidR="004E7BBA" w:rsidRPr="00B27482">
        <w:t xml:space="preserve"> Christina Shoptaugh</w:t>
      </w:r>
    </w:p>
    <w:p w:rsidR="00633610" w:rsidRPr="00B27482" w:rsidRDefault="00633610" w:rsidP="00A17712"/>
    <w:p w:rsidR="002B7264" w:rsidRPr="00990A75" w:rsidRDefault="002B7264" w:rsidP="00A17712">
      <w:pPr>
        <w:ind w:left="2880" w:hanging="2880"/>
      </w:pPr>
      <w:r w:rsidRPr="00B27482">
        <w:rPr>
          <w:i/>
        </w:rPr>
        <w:t>Guests</w:t>
      </w:r>
      <w:r w:rsidR="00150FDA">
        <w:rPr>
          <w:i/>
        </w:rPr>
        <w:t xml:space="preserve"> Present</w:t>
      </w:r>
      <w:r w:rsidRPr="00B27482">
        <w:rPr>
          <w:i/>
        </w:rPr>
        <w:t>:</w:t>
      </w:r>
      <w:r w:rsidRPr="00B27482">
        <w:rPr>
          <w:i/>
        </w:rPr>
        <w:tab/>
      </w:r>
      <w:r w:rsidRPr="00990A75">
        <w:t>Tod</w:t>
      </w:r>
      <w:r w:rsidR="004A2FE4" w:rsidRPr="00990A75">
        <w:t>d Au, Tony Parmisano,</w:t>
      </w:r>
      <w:r w:rsidR="00150FDA">
        <w:t xml:space="preserve"> </w:t>
      </w:r>
      <w:r w:rsidR="005E13BC">
        <w:t>Jeffrey Stein</w:t>
      </w:r>
      <w:r w:rsidRPr="00990A75">
        <w:t xml:space="preserve"> – Graystone Consulting</w:t>
      </w:r>
    </w:p>
    <w:p w:rsidR="003E0791" w:rsidRPr="00990A75" w:rsidRDefault="003E0791" w:rsidP="00A17712">
      <w:r w:rsidRPr="00990A75">
        <w:rPr>
          <w:i/>
        </w:rPr>
        <w:tab/>
      </w:r>
      <w:r w:rsidRPr="00625F37">
        <w:rPr>
          <w:color w:val="FF0000"/>
        </w:rPr>
        <w:t xml:space="preserve"> </w:t>
      </w:r>
    </w:p>
    <w:p w:rsidR="00150FDA" w:rsidRDefault="004A6623" w:rsidP="00A17712">
      <w:r>
        <w:rPr>
          <w:i/>
        </w:rPr>
        <w:t xml:space="preserve">Members Absent:       </w:t>
      </w:r>
      <w:r w:rsidR="00D459D9">
        <w:rPr>
          <w:i/>
        </w:rPr>
        <w:tab/>
      </w:r>
      <w:r w:rsidR="00D459D9">
        <w:rPr>
          <w:i/>
        </w:rPr>
        <w:tab/>
      </w:r>
      <w:r>
        <w:rPr>
          <w:i/>
        </w:rPr>
        <w:t xml:space="preserve"> </w:t>
      </w:r>
      <w:r>
        <w:t xml:space="preserve">Joyce Lopes, </w:t>
      </w:r>
      <w:r w:rsidRPr="00900A01">
        <w:t>Michael Sullivan (Co-Chair)</w:t>
      </w:r>
    </w:p>
    <w:p w:rsidR="004A6623" w:rsidRDefault="004A6623" w:rsidP="00A17712">
      <w:pPr>
        <w:pStyle w:val="PlainText"/>
      </w:pPr>
    </w:p>
    <w:p w:rsidR="00EB08F1" w:rsidRPr="00A17712" w:rsidRDefault="00EB08F1" w:rsidP="00A17712">
      <w:pPr>
        <w:pStyle w:val="PlainText"/>
        <w:rPr>
          <w:b/>
        </w:rPr>
      </w:pPr>
    </w:p>
    <w:p w:rsidR="00900A01" w:rsidRPr="00A17712" w:rsidRDefault="00D66F0E" w:rsidP="00A17712">
      <w:pPr>
        <w:pStyle w:val="Heading1"/>
      </w:pPr>
      <w:r w:rsidRPr="00A17712">
        <w:t>OPENING COMMENTS</w:t>
      </w:r>
      <w:r w:rsidR="002D095B" w:rsidRPr="00A17712">
        <w:t xml:space="preserve"> </w:t>
      </w:r>
      <w:r w:rsidRPr="00A17712">
        <w:t xml:space="preserve"> </w:t>
      </w:r>
      <w:r w:rsidR="008D00D4" w:rsidRPr="00A17712">
        <w:t xml:space="preserve"> </w:t>
      </w:r>
    </w:p>
    <w:p w:rsidR="00150FDA" w:rsidRPr="00A17712" w:rsidRDefault="00150FDA" w:rsidP="00A17712">
      <w:pPr>
        <w:pStyle w:val="PlainText"/>
        <w:rPr>
          <w:rFonts w:ascii="Times New Roman" w:hAnsi="Times New Roman"/>
          <w:sz w:val="24"/>
          <w:szCs w:val="24"/>
        </w:rPr>
      </w:pPr>
    </w:p>
    <w:p w:rsidR="00150FDA" w:rsidRPr="00A17712" w:rsidRDefault="00150FDA" w:rsidP="00A17712">
      <w:pPr>
        <w:ind w:firstLine="360"/>
      </w:pPr>
      <w:r w:rsidRPr="00A17712">
        <w:t>Meeting opened at 2:33pm.</w:t>
      </w:r>
    </w:p>
    <w:p w:rsidR="00150FDA" w:rsidRPr="00A17712" w:rsidRDefault="00150FDA" w:rsidP="00A17712"/>
    <w:p w:rsidR="00150FDA" w:rsidRPr="00A17712" w:rsidRDefault="00150FDA" w:rsidP="00A17712">
      <w:pPr>
        <w:ind w:left="360"/>
      </w:pPr>
      <w:r w:rsidRPr="00A17712">
        <w:t xml:space="preserve">Ian Hannah announced to committee that </w:t>
      </w:r>
      <w:r w:rsidR="00C77070" w:rsidRPr="00A17712">
        <w:t xml:space="preserve">Joyce Lopes, SSU CFO </w:t>
      </w:r>
      <w:r w:rsidRPr="00A17712">
        <w:t>has been</w:t>
      </w:r>
      <w:r w:rsidR="00C77070" w:rsidRPr="00A17712">
        <w:t xml:space="preserve"> appointed </w:t>
      </w:r>
      <w:r w:rsidRPr="00A17712">
        <w:t>V</w:t>
      </w:r>
      <w:r w:rsidR="00C77070" w:rsidRPr="00A17712">
        <w:t xml:space="preserve">ice </w:t>
      </w:r>
      <w:r w:rsidRPr="00A17712">
        <w:t>P</w:t>
      </w:r>
      <w:r w:rsidR="00C77070" w:rsidRPr="00A17712">
        <w:t>resident</w:t>
      </w:r>
      <w:r w:rsidRPr="00A17712">
        <w:t xml:space="preserve"> of Business and Financial Affairs</w:t>
      </w:r>
      <w:r w:rsidR="00C77070" w:rsidRPr="00A17712">
        <w:t xml:space="preserve"> at Western Washington University</w:t>
      </w:r>
      <w:r w:rsidRPr="00A17712">
        <w:t xml:space="preserve"> and will</w:t>
      </w:r>
      <w:r w:rsidR="00C77070" w:rsidRPr="00A17712">
        <w:t xml:space="preserve"> continue to support </w:t>
      </w:r>
      <w:r w:rsidR="0065645E" w:rsidRPr="00A17712">
        <w:t>SSU</w:t>
      </w:r>
      <w:r w:rsidR="00C77070" w:rsidRPr="00A17712">
        <w:t xml:space="preserve"> directly through </w:t>
      </w:r>
      <w:r w:rsidRPr="00A17712">
        <w:t xml:space="preserve">the end of </w:t>
      </w:r>
      <w:r w:rsidR="00C77070" w:rsidRPr="00A17712">
        <w:t>May</w:t>
      </w:r>
      <w:r w:rsidRPr="00A17712">
        <w:t>.</w:t>
      </w:r>
      <w:r w:rsidR="00C77070" w:rsidRPr="00A17712">
        <w:t xml:space="preserve"> </w:t>
      </w:r>
      <w:r w:rsidRPr="00A17712">
        <w:t xml:space="preserve"> He noted her absence at the meeting as she is working on transitioning out of her role at SSU and is working to prepare for the appointed interim</w:t>
      </w:r>
      <w:r w:rsidR="0083447C" w:rsidRPr="00A17712">
        <w:t xml:space="preserve"> CFO</w:t>
      </w:r>
      <w:r w:rsidRPr="00A17712">
        <w:t>.</w:t>
      </w:r>
    </w:p>
    <w:p w:rsidR="00150FDA" w:rsidRPr="00A17712" w:rsidRDefault="00150FDA" w:rsidP="00A17712"/>
    <w:p w:rsidR="005D7FF6" w:rsidRPr="00A17712" w:rsidRDefault="005D7FF6" w:rsidP="00A17712">
      <w:pPr>
        <w:ind w:left="360"/>
      </w:pPr>
      <w:r w:rsidRPr="00A17712">
        <w:t xml:space="preserve">Mario </w:t>
      </w:r>
      <w:r w:rsidR="00150FDA" w:rsidRPr="00A17712">
        <w:t xml:space="preserve">Perez announced that </w:t>
      </w:r>
      <w:r w:rsidRPr="00A17712">
        <w:t>Stan Nosek</w:t>
      </w:r>
      <w:r w:rsidR="00150FDA" w:rsidRPr="00A17712">
        <w:t xml:space="preserve"> has </w:t>
      </w:r>
      <w:r w:rsidR="0083447C" w:rsidRPr="00A17712">
        <w:t>agreed to serve in the role of</w:t>
      </w:r>
      <w:r w:rsidR="00150FDA" w:rsidRPr="00A17712">
        <w:t xml:space="preserve"> interim </w:t>
      </w:r>
      <w:r w:rsidR="0083447C" w:rsidRPr="00A17712">
        <w:t>CFO/VP for Administration &amp; Finance</w:t>
      </w:r>
      <w:r w:rsidR="00150FDA" w:rsidRPr="00A17712">
        <w:t>.  Nosek brings his previous experience as serving as SSU’s Interim VP and is a welcomed return until a new VP is appointed.</w:t>
      </w:r>
    </w:p>
    <w:p w:rsidR="0050592E" w:rsidRPr="00A17712" w:rsidRDefault="0050592E" w:rsidP="00A17712"/>
    <w:p w:rsidR="002471C4" w:rsidRPr="00A17712" w:rsidRDefault="00150FDA" w:rsidP="00A17712">
      <w:pPr>
        <w:ind w:left="360"/>
      </w:pPr>
      <w:r w:rsidRPr="00A17712">
        <w:t>Perez also provided an update on other key s</w:t>
      </w:r>
      <w:r w:rsidR="002471C4" w:rsidRPr="00A17712">
        <w:t xml:space="preserve">earches </w:t>
      </w:r>
      <w:r w:rsidRPr="00A17712">
        <w:t>happening on campus including finalist interviews for both a new SSU</w:t>
      </w:r>
      <w:r w:rsidR="002471C4" w:rsidRPr="00A17712">
        <w:t xml:space="preserve"> Provost and Athletics</w:t>
      </w:r>
      <w:r w:rsidRPr="00A17712">
        <w:t xml:space="preserve"> Director. </w:t>
      </w:r>
    </w:p>
    <w:p w:rsidR="002D095B" w:rsidRDefault="002D095B" w:rsidP="00A17712">
      <w:pPr>
        <w:pStyle w:val="PlainText"/>
      </w:pPr>
    </w:p>
    <w:p w:rsidR="00150FDA" w:rsidRPr="00893F74" w:rsidRDefault="00FB19AB" w:rsidP="00A17712">
      <w:r>
        <w:br w:type="page"/>
      </w:r>
    </w:p>
    <w:p w:rsidR="00BF19D7" w:rsidRPr="00893F74" w:rsidRDefault="00BF19D7" w:rsidP="00A17712">
      <w:pPr>
        <w:pStyle w:val="Heading1"/>
      </w:pPr>
      <w:bookmarkStart w:id="0" w:name="_Hlk22911336"/>
      <w:r w:rsidRPr="00893F74">
        <w:lastRenderedPageBreak/>
        <w:t>APPROVAL OF THE MINUTES</w:t>
      </w:r>
    </w:p>
    <w:p w:rsidR="00BF19D7" w:rsidRPr="00A17712" w:rsidRDefault="00FB19AB" w:rsidP="00A17712">
      <w:pPr>
        <w:ind w:firstLine="360"/>
        <w:rPr>
          <w:i/>
        </w:rPr>
      </w:pPr>
      <w:r w:rsidRPr="00A17712">
        <w:rPr>
          <w:i/>
        </w:rPr>
        <w:t>(see 5.6.21 meeting packet)</w:t>
      </w:r>
    </w:p>
    <w:p w:rsidR="00FB19AB" w:rsidRDefault="00FB19AB" w:rsidP="00A17712">
      <w:pPr>
        <w:pStyle w:val="PlainText"/>
      </w:pPr>
    </w:p>
    <w:p w:rsidR="00BF19D7" w:rsidRPr="00DB3D01" w:rsidRDefault="00FB19AB" w:rsidP="00A17712">
      <w:pPr>
        <w:ind w:firstLine="360"/>
      </w:pPr>
      <w:r>
        <w:rPr>
          <w:u w:val="single"/>
        </w:rPr>
        <w:t>Action:</w:t>
      </w:r>
      <w:r>
        <w:tab/>
        <w:t>Committee unanimously approved 3.9.21 meeting minutes.</w:t>
      </w:r>
    </w:p>
    <w:p w:rsidR="00BF19D7" w:rsidRDefault="00BF19D7" w:rsidP="00A17712">
      <w:pPr>
        <w:pStyle w:val="PlainText"/>
      </w:pPr>
    </w:p>
    <w:p w:rsidR="00FB19AB" w:rsidRPr="00893F74" w:rsidRDefault="00FB19AB" w:rsidP="00A17712">
      <w:pPr>
        <w:pStyle w:val="PlainText"/>
      </w:pPr>
    </w:p>
    <w:p w:rsidR="0015185E" w:rsidRDefault="004D04E3" w:rsidP="00A17712">
      <w:pPr>
        <w:pStyle w:val="Heading1"/>
      </w:pPr>
      <w:r w:rsidRPr="00893F74">
        <w:t xml:space="preserve">STARS - INVESTMENT DISCLOSURE SECTION </w:t>
      </w:r>
    </w:p>
    <w:p w:rsidR="00FB19AB" w:rsidRPr="00A17712" w:rsidRDefault="00FB19AB" w:rsidP="00A17712">
      <w:pPr>
        <w:ind w:firstLine="360"/>
        <w:rPr>
          <w:i/>
        </w:rPr>
      </w:pPr>
      <w:r w:rsidRPr="00A17712">
        <w:rPr>
          <w:i/>
        </w:rPr>
        <w:t>(see 5.6.21 meeting packet)</w:t>
      </w:r>
    </w:p>
    <w:p w:rsidR="00FB19AB" w:rsidRPr="00FB19AB" w:rsidRDefault="00FB19AB" w:rsidP="00A17712">
      <w:pPr>
        <w:pStyle w:val="PlainText"/>
      </w:pPr>
    </w:p>
    <w:p w:rsidR="004D04E3" w:rsidRPr="00FB19AB" w:rsidRDefault="00FB19AB" w:rsidP="00A17712">
      <w:pPr>
        <w:ind w:left="360"/>
      </w:pPr>
      <w:r w:rsidRPr="00FB19AB">
        <w:t xml:space="preserve">Hannah informed Committee that since </w:t>
      </w:r>
      <w:r w:rsidR="0015185E" w:rsidRPr="00FB19AB">
        <w:t xml:space="preserve">SSU has Sustainability as a core value in </w:t>
      </w:r>
      <w:r w:rsidR="00FD0C4F" w:rsidRPr="00FB19AB">
        <w:t>its</w:t>
      </w:r>
      <w:r w:rsidRPr="00FB19AB">
        <w:t xml:space="preserve"> </w:t>
      </w:r>
      <w:r w:rsidR="0015185E" w:rsidRPr="00FB19AB">
        <w:t>Strategic Plan</w:t>
      </w:r>
      <w:r w:rsidR="00360120" w:rsidRPr="00FB19AB">
        <w:t xml:space="preserve"> and </w:t>
      </w:r>
      <w:r w:rsidRPr="00FB19AB">
        <w:t xml:space="preserve">the </w:t>
      </w:r>
      <w:r w:rsidR="00360120" w:rsidRPr="00FB19AB">
        <w:t xml:space="preserve">SSU President signed </w:t>
      </w:r>
      <w:r w:rsidR="00FD0C4F">
        <w:t xml:space="preserve">the </w:t>
      </w:r>
      <w:r w:rsidR="00360120" w:rsidRPr="00FB19AB">
        <w:t>Climate Leadership Commitment in 2019</w:t>
      </w:r>
      <w:r w:rsidRPr="00FB19AB">
        <w:t xml:space="preserve">, more importance is being placed on what’s known as </w:t>
      </w:r>
      <w:hyperlink r:id="rId9" w:history="1">
        <w:r w:rsidR="004D04E3" w:rsidRPr="00FB19AB">
          <w:rPr>
            <w:rStyle w:val="Hyperlink"/>
            <w:color w:val="auto"/>
            <w:u w:val="none"/>
          </w:rPr>
          <w:t>The Sustainability Tracking, Assessment &amp; Rating System</w:t>
        </w:r>
      </w:hyperlink>
      <w:r w:rsidR="00B822F0">
        <w:rPr>
          <w:rStyle w:val="Hyperlink"/>
          <w:color w:val="auto"/>
          <w:u w:val="none"/>
        </w:rPr>
        <w:t>,</w:t>
      </w:r>
      <w:r w:rsidR="004D04E3" w:rsidRPr="00FB19AB">
        <w:t xml:space="preserve"> </w:t>
      </w:r>
      <w:r w:rsidRPr="00FB19AB">
        <w:t xml:space="preserve">also known as </w:t>
      </w:r>
      <w:r w:rsidR="00876884" w:rsidRPr="00FB19AB">
        <w:t>STARS</w:t>
      </w:r>
      <w:r w:rsidRPr="00FB19AB">
        <w:t>.</w:t>
      </w:r>
    </w:p>
    <w:p w:rsidR="00FB19AB" w:rsidRPr="001831C6" w:rsidRDefault="00FB19AB" w:rsidP="00A17712">
      <w:pPr>
        <w:pStyle w:val="PlainText"/>
      </w:pPr>
    </w:p>
    <w:p w:rsidR="001A3393" w:rsidRPr="001831C6" w:rsidRDefault="00FD0C4F" w:rsidP="00A17712">
      <w:pPr>
        <w:ind w:left="360"/>
      </w:pPr>
      <w:r w:rsidRPr="001831C6">
        <w:t>Hannah explained that t</w:t>
      </w:r>
      <w:r w:rsidR="00FB19AB" w:rsidRPr="001831C6">
        <w:t>he rating system is a f</w:t>
      </w:r>
      <w:r w:rsidR="008B40CE" w:rsidRPr="001831C6">
        <w:t xml:space="preserve">ramework for </w:t>
      </w:r>
      <w:r w:rsidR="00FB19AB" w:rsidRPr="001831C6">
        <w:t>u</w:t>
      </w:r>
      <w:r w:rsidR="008B40CE" w:rsidRPr="001831C6">
        <w:t>niversities to use to document sustainable practices in culinary, facilities, procurement, etc.</w:t>
      </w:r>
      <w:r w:rsidR="00FB19AB" w:rsidRPr="001831C6">
        <w:t xml:space="preserve"> and </w:t>
      </w:r>
      <w:r w:rsidRPr="001831C6">
        <w:t xml:space="preserve">that </w:t>
      </w:r>
      <w:r w:rsidR="00FB19AB" w:rsidRPr="001831C6">
        <w:t>the c</w:t>
      </w:r>
      <w:r w:rsidR="008B40CE" w:rsidRPr="001831C6">
        <w:t>ampus desire</w:t>
      </w:r>
      <w:r w:rsidRPr="001831C6">
        <w:t>s</w:t>
      </w:r>
      <w:r w:rsidR="008B40CE" w:rsidRPr="001831C6">
        <w:t xml:space="preserve"> to participate and increase </w:t>
      </w:r>
      <w:r w:rsidRPr="001831C6">
        <w:t>the current</w:t>
      </w:r>
      <w:r w:rsidR="008B40CE" w:rsidRPr="001831C6">
        <w:t xml:space="preserve"> rating</w:t>
      </w:r>
      <w:r w:rsidRPr="001831C6">
        <w:t>.</w:t>
      </w:r>
      <w:r w:rsidR="008B40CE" w:rsidRPr="001831C6">
        <w:t xml:space="preserve"> </w:t>
      </w:r>
      <w:r w:rsidRPr="001831C6">
        <w:t xml:space="preserve"> He noted that SSU r</w:t>
      </w:r>
      <w:r w:rsidR="001A3393" w:rsidRPr="001831C6">
        <w:t xml:space="preserve">ecently moved from </w:t>
      </w:r>
      <w:r w:rsidRPr="001831C6">
        <w:t xml:space="preserve">a </w:t>
      </w:r>
      <w:r w:rsidR="001A3393" w:rsidRPr="001831C6">
        <w:t>bronze</w:t>
      </w:r>
      <w:r w:rsidRPr="001831C6">
        <w:t xml:space="preserve"> rating</w:t>
      </w:r>
      <w:r w:rsidR="001A3393" w:rsidRPr="001831C6">
        <w:t xml:space="preserve"> to </w:t>
      </w:r>
      <w:r w:rsidRPr="001831C6">
        <w:t>a silver and that the report is r</w:t>
      </w:r>
      <w:r w:rsidR="001A3393" w:rsidRPr="001831C6">
        <w:t>e</w:t>
      </w:r>
      <w:r w:rsidR="00681546">
        <w:t>-</w:t>
      </w:r>
      <w:r w:rsidR="001A3393" w:rsidRPr="001831C6">
        <w:t>submit</w:t>
      </w:r>
      <w:r w:rsidRPr="001831C6">
        <w:t>ted</w:t>
      </w:r>
      <w:r w:rsidR="001A3393" w:rsidRPr="001831C6">
        <w:t xml:space="preserve"> every 3 years</w:t>
      </w:r>
      <w:r w:rsidRPr="001831C6">
        <w:t>.</w:t>
      </w:r>
    </w:p>
    <w:p w:rsidR="00FD0C4F" w:rsidRPr="001831C6" w:rsidRDefault="00FD0C4F" w:rsidP="00A17712">
      <w:pPr>
        <w:pStyle w:val="PlainText"/>
      </w:pPr>
      <w:r w:rsidRPr="001831C6">
        <w:tab/>
      </w:r>
    </w:p>
    <w:p w:rsidR="00F65309" w:rsidRDefault="00FD0C4F" w:rsidP="00A17712">
      <w:pPr>
        <w:ind w:left="360"/>
      </w:pPr>
      <w:r w:rsidRPr="00FD0C4F">
        <w:t>He continued to explain that part of the STARS rating is investment disclosure. He noted that</w:t>
      </w:r>
      <w:r w:rsidR="00F65309" w:rsidRPr="00FD0C4F">
        <w:t xml:space="preserve"> STARS is very specific that the investment disclosure information must be </w:t>
      </w:r>
      <w:r w:rsidR="00FE0124" w:rsidRPr="00FD0C4F">
        <w:t>publicly</w:t>
      </w:r>
      <w:r w:rsidR="00F65309" w:rsidRPr="00FD0C4F">
        <w:t xml:space="preserve"> available and provide the amount invested in each fund and/or company, and it must be updated annually. It is not sufficient to provide a financial summary that provides aggregated investment information. It is not sufficient to do a one-time disclosure that is not annually updated. </w:t>
      </w:r>
    </w:p>
    <w:p w:rsidR="00FD0C4F" w:rsidRDefault="00FD0C4F" w:rsidP="00A17712">
      <w:pPr>
        <w:pStyle w:val="PlainText"/>
      </w:pPr>
    </w:p>
    <w:p w:rsidR="00C72B25" w:rsidRPr="00FD0C4F" w:rsidRDefault="00FD0C4F" w:rsidP="00A17712">
      <w:pPr>
        <w:ind w:left="360"/>
      </w:pPr>
      <w:r>
        <w:t xml:space="preserve">Committee discussed the posting of investments on the Foundation website and agreed there is not a </w:t>
      </w:r>
      <w:r w:rsidR="00C72B25" w:rsidRPr="001831C6">
        <w:t xml:space="preserve">strong desire to </w:t>
      </w:r>
      <w:r w:rsidRPr="001831C6">
        <w:t>post</w:t>
      </w:r>
      <w:r w:rsidR="00C72B25" w:rsidRPr="001831C6">
        <w:t xml:space="preserve"> on the website now</w:t>
      </w:r>
      <w:r w:rsidRPr="001831C6">
        <w:t>,</w:t>
      </w:r>
      <w:r w:rsidR="00C72B25" w:rsidRPr="001831C6">
        <w:t xml:space="preserve"> but perhaps revisit</w:t>
      </w:r>
      <w:r w:rsidR="00681546">
        <w:t xml:space="preserve"> in </w:t>
      </w:r>
      <w:r w:rsidR="00681546" w:rsidRPr="001831C6">
        <w:t>the future</w:t>
      </w:r>
      <w:r w:rsidR="00681546">
        <w:t xml:space="preserve"> in</w:t>
      </w:r>
      <w:r w:rsidR="00681546" w:rsidRPr="001831C6">
        <w:t xml:space="preserve"> </w:t>
      </w:r>
      <w:r w:rsidR="00681546">
        <w:t>the context of t</w:t>
      </w:r>
      <w:r w:rsidR="00681546" w:rsidRPr="00681546">
        <w:t>ransparency</w:t>
      </w:r>
      <w:r w:rsidR="00681546">
        <w:t xml:space="preserve">, </w:t>
      </w:r>
      <w:r w:rsidR="00681546" w:rsidRPr="00681546">
        <w:t>accessibility</w:t>
      </w:r>
      <w:r w:rsidR="00681546">
        <w:t xml:space="preserve"> and</w:t>
      </w:r>
      <w:r w:rsidR="00681546" w:rsidRPr="00681546">
        <w:t xml:space="preserve"> sustainability</w:t>
      </w:r>
      <w:r w:rsidR="00681546">
        <w:t xml:space="preserve"> considerations. </w:t>
      </w:r>
      <w:r w:rsidRPr="001831C6">
        <w:t>Committee suggested that if investments are posted on the Foundation website</w:t>
      </w:r>
      <w:r w:rsidR="00681546">
        <w:t xml:space="preserve"> in the future</w:t>
      </w:r>
      <w:r w:rsidR="001831C6" w:rsidRPr="001831C6">
        <w:t xml:space="preserve">, to have it </w:t>
      </w:r>
      <w:r w:rsidR="00C72B25" w:rsidRPr="001831C6">
        <w:t>based on 6/30 values and update annually</w:t>
      </w:r>
      <w:r w:rsidR="001831C6" w:rsidRPr="001831C6">
        <w:t>.</w:t>
      </w:r>
      <w:r w:rsidR="00C72B25" w:rsidRPr="001831C6">
        <w:t xml:space="preserve"> </w:t>
      </w:r>
    </w:p>
    <w:p w:rsidR="00B4737E" w:rsidRDefault="00B4737E" w:rsidP="00A17712">
      <w:pPr>
        <w:pStyle w:val="PlainText"/>
      </w:pPr>
    </w:p>
    <w:p w:rsidR="001831C6" w:rsidRPr="00893F74" w:rsidRDefault="001831C6" w:rsidP="00A17712">
      <w:pPr>
        <w:pStyle w:val="PlainText"/>
      </w:pPr>
    </w:p>
    <w:p w:rsidR="00BF19D7" w:rsidRDefault="00BF19D7" w:rsidP="00A17712">
      <w:pPr>
        <w:pStyle w:val="Heading1"/>
      </w:pPr>
      <w:r w:rsidRPr="00893F74">
        <w:t>GRAYSTONE – POOLED ENDOWMENT INVESTMENTS</w:t>
      </w:r>
    </w:p>
    <w:p w:rsidR="001831C6" w:rsidRPr="00A17712" w:rsidRDefault="001831C6" w:rsidP="00A17712">
      <w:pPr>
        <w:ind w:firstLine="360"/>
        <w:rPr>
          <w:i/>
        </w:rPr>
      </w:pPr>
      <w:r w:rsidRPr="00A17712">
        <w:rPr>
          <w:i/>
        </w:rPr>
        <w:t>(see 5.6.21 meeting packet)</w:t>
      </w:r>
    </w:p>
    <w:p w:rsidR="001831C6" w:rsidRPr="00893F74" w:rsidRDefault="001831C6" w:rsidP="00A17712">
      <w:pPr>
        <w:pStyle w:val="PlainText"/>
      </w:pPr>
    </w:p>
    <w:p w:rsidR="00FE0124" w:rsidRDefault="00AC3C7D" w:rsidP="00A17712">
      <w:pPr>
        <w:ind w:left="360"/>
        <w:rPr>
          <w:color w:val="FF0000"/>
        </w:rPr>
      </w:pPr>
      <w:r>
        <w:t xml:space="preserve">Tony Parmisano </w:t>
      </w:r>
      <w:r w:rsidR="007E4023">
        <w:t>began the report with the quarter</w:t>
      </w:r>
      <w:r w:rsidR="00681546">
        <w:t>ly</w:t>
      </w:r>
      <w:r w:rsidR="007E4023">
        <w:t xml:space="preserve"> review of markets.</w:t>
      </w:r>
      <w:r w:rsidR="003254CB">
        <w:rPr>
          <w:color w:val="FF0000"/>
        </w:rPr>
        <w:t xml:space="preserve"> </w:t>
      </w:r>
      <w:r w:rsidR="007E4023" w:rsidRPr="007E4023">
        <w:t>He noted that markets have continued to move higher with value outperforming growth.  There are indicators of inflation picking up and there is anticipation to start seeing some market volatility and decline.  Parmisano noted that caution is being used for the short term</w:t>
      </w:r>
      <w:r w:rsidR="007E4023">
        <w:rPr>
          <w:color w:val="FF0000"/>
        </w:rPr>
        <w:t xml:space="preserve">. </w:t>
      </w:r>
    </w:p>
    <w:p w:rsidR="007E4023" w:rsidRDefault="007E4023" w:rsidP="00A17712">
      <w:pPr>
        <w:pStyle w:val="PlainText"/>
      </w:pPr>
    </w:p>
    <w:p w:rsidR="007E4023" w:rsidRDefault="007E4023" w:rsidP="00A17712">
      <w:pPr>
        <w:ind w:left="360"/>
      </w:pPr>
      <w:r>
        <w:t>Parmisano proceeded to give the portfolio overview with performance up 2.4% for quarter to date ending 3/31/21</w:t>
      </w:r>
      <w:r w:rsidR="00681546">
        <w:t xml:space="preserve"> </w:t>
      </w:r>
      <w:r>
        <w:t xml:space="preserve">and fiscal year to date </w:t>
      </w:r>
      <w:r w:rsidR="00681546">
        <w:t>up nearly</w:t>
      </w:r>
      <w:r>
        <w:t xml:space="preserve"> 20%.</w:t>
      </w:r>
    </w:p>
    <w:p w:rsidR="00681546" w:rsidRDefault="00681546" w:rsidP="00A17712">
      <w:pPr>
        <w:pStyle w:val="PlainText"/>
      </w:pPr>
    </w:p>
    <w:p w:rsidR="007E4023" w:rsidRDefault="007E4023" w:rsidP="00A17712">
      <w:pPr>
        <w:ind w:left="360"/>
      </w:pPr>
      <w:r>
        <w:t>The portfolio has done well</w:t>
      </w:r>
      <w:r w:rsidR="00681546">
        <w:t>,</w:t>
      </w:r>
      <w:r>
        <w:t xml:space="preserve"> outperforming the policy benchmark since </w:t>
      </w:r>
      <w:r w:rsidR="00681546">
        <w:t xml:space="preserve">Board approved </w:t>
      </w:r>
      <w:r>
        <w:t xml:space="preserve">changes to the </w:t>
      </w:r>
      <w:r w:rsidR="00DC3835">
        <w:t>long-term</w:t>
      </w:r>
      <w:r w:rsidR="00681546">
        <w:t xml:space="preserve"> </w:t>
      </w:r>
      <w:r>
        <w:t xml:space="preserve">asset allocation occurred. </w:t>
      </w:r>
    </w:p>
    <w:p w:rsidR="007E4023" w:rsidRDefault="007E4023" w:rsidP="00A17712">
      <w:pPr>
        <w:ind w:left="360"/>
      </w:pPr>
      <w:r>
        <w:t>The</w:t>
      </w:r>
      <w:r w:rsidR="00681546">
        <w:t xml:space="preserve"> market value of the</w:t>
      </w:r>
      <w:r>
        <w:t xml:space="preserve"> total portfolio </w:t>
      </w:r>
      <w:r w:rsidR="00681546">
        <w:t xml:space="preserve">managed by Graystone </w:t>
      </w:r>
      <w:r>
        <w:t>totaled $54M as of 3/31/21 and a current snapshot shows endowment has</w:t>
      </w:r>
      <w:r w:rsidR="00681546">
        <w:t xml:space="preserve"> since</w:t>
      </w:r>
      <w:r>
        <w:t xml:space="preserve"> gone up to $55M.</w:t>
      </w:r>
    </w:p>
    <w:p w:rsidR="007E4023" w:rsidRDefault="007E4023" w:rsidP="00A17712">
      <w:pPr>
        <w:pStyle w:val="PlainText"/>
      </w:pPr>
    </w:p>
    <w:p w:rsidR="007E4023" w:rsidRPr="001F37BA" w:rsidRDefault="007E4023" w:rsidP="00A17712">
      <w:pPr>
        <w:ind w:left="360"/>
      </w:pPr>
      <w:r>
        <w:lastRenderedPageBreak/>
        <w:t>Parmisano reviewed with committee some upcoming portfolio changes and welcomed committee feedback on those changes, committee responded.</w:t>
      </w:r>
    </w:p>
    <w:p w:rsidR="007E4023" w:rsidRDefault="007E4023" w:rsidP="00A17712">
      <w:pPr>
        <w:pStyle w:val="PlainText"/>
      </w:pPr>
    </w:p>
    <w:p w:rsidR="00BF19D7" w:rsidRPr="003830C3" w:rsidRDefault="007E4023" w:rsidP="00A17712">
      <w:pPr>
        <w:ind w:left="360"/>
      </w:pPr>
      <w:r w:rsidRPr="005353F5">
        <w:t xml:space="preserve">Todd Au </w:t>
      </w:r>
      <w:r w:rsidR="000E1710">
        <w:t xml:space="preserve">proceeded with report </w:t>
      </w:r>
      <w:r w:rsidR="00924FBD">
        <w:t>with</w:t>
      </w:r>
      <w:r w:rsidR="005353F5" w:rsidRPr="005353F5">
        <w:t xml:space="preserve"> review of Graystone’s</w:t>
      </w:r>
      <w:r w:rsidR="005353F5">
        <w:rPr>
          <w:color w:val="2E74B5" w:themeColor="accent1" w:themeShade="BF"/>
        </w:rPr>
        <w:t xml:space="preserve"> </w:t>
      </w:r>
      <w:r w:rsidR="00056DFC" w:rsidRPr="00DB6972">
        <w:t>NACUBO Endowment Study Comparison</w:t>
      </w:r>
      <w:r w:rsidR="005353F5">
        <w:t xml:space="preserve">. </w:t>
      </w:r>
      <w:r w:rsidR="00924FBD" w:rsidRPr="00924FBD">
        <w:t xml:space="preserve">Au noted that </w:t>
      </w:r>
      <w:r w:rsidR="00056DFC" w:rsidRPr="00924FBD">
        <w:t>SSUF</w:t>
      </w:r>
      <w:r w:rsidR="00924FBD" w:rsidRPr="00924FBD">
        <w:t xml:space="preserve"> returns</w:t>
      </w:r>
      <w:r w:rsidR="00056DFC" w:rsidRPr="00924FBD">
        <w:t xml:space="preserve"> outperformed all peer groups </w:t>
      </w:r>
      <w:r w:rsidR="00681546">
        <w:t xml:space="preserve">in FY19/20 </w:t>
      </w:r>
      <w:r w:rsidR="00924FBD" w:rsidRPr="00924FBD">
        <w:t>and noted that the good performance was due to strong manager selections and asset allocation changes in the SSUF Investment Policy.</w:t>
      </w:r>
      <w:r w:rsidR="00681546">
        <w:t xml:space="preserve"> </w:t>
      </w:r>
      <w:r w:rsidR="00924FBD" w:rsidRPr="00924FBD">
        <w:t xml:space="preserve">Also noted was that SSUF has a slightly </w:t>
      </w:r>
      <w:r w:rsidR="00023395">
        <w:t>more conservative</w:t>
      </w:r>
      <w:r w:rsidR="00924FBD" w:rsidRPr="00924FBD">
        <w:t xml:space="preserve"> spending rate compared </w:t>
      </w:r>
      <w:r w:rsidR="00681546">
        <w:t xml:space="preserve">to </w:t>
      </w:r>
      <w:r w:rsidR="00924FBD" w:rsidRPr="00924FBD">
        <w:t>the average of other institutions</w:t>
      </w:r>
      <w:r w:rsidR="00023395">
        <w:t xml:space="preserve"> due to the </w:t>
      </w:r>
      <w:r w:rsidR="00DC3835">
        <w:t>five-year</w:t>
      </w:r>
      <w:r w:rsidR="00023395">
        <w:t xml:space="preserve"> smoothing in the calculation</w:t>
      </w:r>
      <w:r w:rsidR="00681546">
        <w:t>.</w:t>
      </w:r>
    </w:p>
    <w:p w:rsidR="00924FBD" w:rsidRDefault="00924FBD" w:rsidP="00A17712">
      <w:pPr>
        <w:pStyle w:val="PlainText"/>
      </w:pPr>
    </w:p>
    <w:p w:rsidR="00056DFC" w:rsidRPr="00893F74" w:rsidRDefault="00056DFC" w:rsidP="00A17712">
      <w:pPr>
        <w:pStyle w:val="PlainText"/>
      </w:pPr>
    </w:p>
    <w:p w:rsidR="00646563" w:rsidRDefault="00BF19D7" w:rsidP="00A17712">
      <w:pPr>
        <w:pStyle w:val="Heading1"/>
      </w:pPr>
      <w:r w:rsidRPr="00893F74">
        <w:t xml:space="preserve">GALBREATH ENDOWMENT INVESTMENTS QUARTERLY REPORT </w:t>
      </w:r>
    </w:p>
    <w:p w:rsidR="00924FBD" w:rsidRPr="00A17712" w:rsidRDefault="00924FBD" w:rsidP="00A17712">
      <w:pPr>
        <w:ind w:firstLine="360"/>
        <w:rPr>
          <w:i/>
        </w:rPr>
      </w:pPr>
      <w:r w:rsidRPr="00A17712">
        <w:rPr>
          <w:i/>
        </w:rPr>
        <w:t>(see 5.6.21 meeting packet)</w:t>
      </w:r>
    </w:p>
    <w:p w:rsidR="00924FBD" w:rsidRDefault="00924FBD" w:rsidP="00A17712">
      <w:pPr>
        <w:pStyle w:val="PlainText"/>
      </w:pPr>
    </w:p>
    <w:p w:rsidR="00924FBD" w:rsidRPr="00924FBD" w:rsidRDefault="00924FBD" w:rsidP="00A17712">
      <w:pPr>
        <w:ind w:left="360"/>
      </w:pPr>
      <w:r>
        <w:t>Hannah did a brief performance review of the Galbreath Endowment with Meryl Lynch.  Portfolio performance for end of quarter as of 3/31/21 was 1.02%</w:t>
      </w:r>
    </w:p>
    <w:p w:rsidR="00FE0124" w:rsidRPr="006D7057" w:rsidRDefault="00FE0124" w:rsidP="00A17712">
      <w:pPr>
        <w:pStyle w:val="PlainText"/>
      </w:pPr>
    </w:p>
    <w:p w:rsidR="006D7057" w:rsidRPr="00FB11D5" w:rsidRDefault="00924FBD" w:rsidP="00A17712">
      <w:pPr>
        <w:ind w:left="360"/>
      </w:pPr>
      <w:r w:rsidRPr="00FB11D5">
        <w:t xml:space="preserve">Hannah noted that </w:t>
      </w:r>
      <w:r w:rsidR="006D7057" w:rsidRPr="00FB11D5">
        <w:t>Brian B</w:t>
      </w:r>
      <w:r w:rsidRPr="00FB11D5">
        <w:t>on</w:t>
      </w:r>
      <w:r w:rsidR="00DC3835">
        <w:t>e</w:t>
      </w:r>
      <w:r w:rsidRPr="00FB11D5">
        <w:t>vechio</w:t>
      </w:r>
      <w:r w:rsidR="00023395">
        <w:t>, investment manager</w:t>
      </w:r>
      <w:r w:rsidRPr="00FB11D5">
        <w:t xml:space="preserve"> from Mer</w:t>
      </w:r>
      <w:r w:rsidR="00023395">
        <w:t>ril</w:t>
      </w:r>
      <w:r w:rsidRPr="00FB11D5">
        <w:t>l Lynch</w:t>
      </w:r>
      <w:r w:rsidR="00023395">
        <w:t>,</w:t>
      </w:r>
      <w:r w:rsidRPr="00FB11D5">
        <w:t xml:space="preserve"> may join</w:t>
      </w:r>
      <w:r w:rsidR="006D7057" w:rsidRPr="00FB11D5">
        <w:t xml:space="preserve"> at</w:t>
      </w:r>
      <w:r w:rsidR="00023395">
        <w:t xml:space="preserve"> a</w:t>
      </w:r>
      <w:r w:rsidR="006D7057" w:rsidRPr="00FB11D5">
        <w:t xml:space="preserve"> future meeting to provide </w:t>
      </w:r>
      <w:r w:rsidRPr="00FB11D5">
        <w:t xml:space="preserve">a more </w:t>
      </w:r>
      <w:r w:rsidR="00DC3835" w:rsidRPr="00FB11D5">
        <w:t>in-depth</w:t>
      </w:r>
      <w:r w:rsidRPr="00FB11D5">
        <w:t xml:space="preserve"> </w:t>
      </w:r>
      <w:r w:rsidR="006D7057" w:rsidRPr="00FB11D5">
        <w:t>update</w:t>
      </w:r>
      <w:r w:rsidR="00FB11D5" w:rsidRPr="00FB11D5">
        <w:t>.</w:t>
      </w:r>
    </w:p>
    <w:p w:rsidR="00FB11D5" w:rsidRPr="00893F74" w:rsidRDefault="00FB11D5" w:rsidP="00A17712">
      <w:pPr>
        <w:pStyle w:val="PlainText"/>
      </w:pPr>
    </w:p>
    <w:p w:rsidR="004E796E" w:rsidRPr="00893F74" w:rsidRDefault="004E796E" w:rsidP="00A17712">
      <w:pPr>
        <w:pStyle w:val="PlainText"/>
      </w:pPr>
    </w:p>
    <w:p w:rsidR="004E796E" w:rsidRDefault="004E796E" w:rsidP="00A17712">
      <w:pPr>
        <w:pStyle w:val="Heading1"/>
      </w:pPr>
      <w:r w:rsidRPr="00893F74">
        <w:t>FALL 2021 POOLED ENDOWMENT DISTRIBUTION</w:t>
      </w:r>
    </w:p>
    <w:p w:rsidR="00F207BF" w:rsidRPr="00A17712" w:rsidRDefault="00A17712" w:rsidP="00A17712">
      <w:pPr>
        <w:ind w:firstLine="360"/>
        <w:rPr>
          <w:i/>
        </w:rPr>
      </w:pPr>
      <w:r w:rsidRPr="00A17712">
        <w:rPr>
          <w:i/>
        </w:rPr>
        <w:t>(</w:t>
      </w:r>
      <w:r w:rsidR="00F207BF" w:rsidRPr="00A17712">
        <w:rPr>
          <w:i/>
        </w:rPr>
        <w:t>see 5.6.21 meeting packet)</w:t>
      </w:r>
    </w:p>
    <w:p w:rsidR="00F207BF" w:rsidRPr="00F207BF" w:rsidRDefault="00F207BF" w:rsidP="00A17712">
      <w:pPr>
        <w:pStyle w:val="PlainText"/>
      </w:pPr>
    </w:p>
    <w:p w:rsidR="009E24A4" w:rsidRDefault="00F207BF" w:rsidP="00A17712">
      <w:pPr>
        <w:ind w:left="360"/>
      </w:pPr>
      <w:r w:rsidRPr="00F207BF">
        <w:t xml:space="preserve">Hannah did a brief review of the proposed 2021-22 pooled endowment distribution which totals </w:t>
      </w:r>
      <w:r w:rsidR="009E24A4" w:rsidRPr="00F207BF">
        <w:t>$1.64M</w:t>
      </w:r>
      <w:r w:rsidRPr="00F207BF">
        <w:t>.  Funds will be distributed in</w:t>
      </w:r>
      <w:r w:rsidR="009E24A4" w:rsidRPr="00F207BF">
        <w:t xml:space="preserve"> Fall 2021 </w:t>
      </w:r>
      <w:r w:rsidRPr="00F207BF">
        <w:t xml:space="preserve">and </w:t>
      </w:r>
      <w:r w:rsidR="009E24A4" w:rsidRPr="00F207BF">
        <w:t xml:space="preserve">is </w:t>
      </w:r>
      <w:r w:rsidRPr="00F207BF">
        <w:t xml:space="preserve">the </w:t>
      </w:r>
      <w:r w:rsidR="009E24A4" w:rsidRPr="00F207BF">
        <w:t>largest in SSU history for 8</w:t>
      </w:r>
      <w:r w:rsidR="009E24A4" w:rsidRPr="00F207BF">
        <w:rPr>
          <w:vertAlign w:val="superscript"/>
        </w:rPr>
        <w:t>th</w:t>
      </w:r>
      <w:r w:rsidR="009E24A4" w:rsidRPr="00F207BF">
        <w:t xml:space="preserve"> year in a row</w:t>
      </w:r>
      <w:r w:rsidRPr="00F207BF">
        <w:t>.  He also noted that the distribution breakdown</w:t>
      </w:r>
      <w:r w:rsidR="00023395">
        <w:t>:</w:t>
      </w:r>
      <w:r>
        <w:t xml:space="preserve"> </w:t>
      </w:r>
      <w:r w:rsidR="009E24A4" w:rsidRPr="00F207BF">
        <w:t xml:space="preserve">35% </w:t>
      </w:r>
      <w:r>
        <w:t xml:space="preserve">goes to </w:t>
      </w:r>
      <w:r w:rsidRPr="00F207BF">
        <w:t xml:space="preserve">supporting </w:t>
      </w:r>
      <w:r w:rsidR="009E24A4" w:rsidRPr="00F207BF">
        <w:t xml:space="preserve">scholarships and 65% </w:t>
      </w:r>
      <w:r w:rsidRPr="00F207BF">
        <w:t>supporting campus programs</w:t>
      </w:r>
      <w:r w:rsidR="00023395">
        <w:t>/operations</w:t>
      </w:r>
      <w:r w:rsidRPr="00F207BF">
        <w:t>.</w:t>
      </w:r>
      <w:r w:rsidR="009E24A4" w:rsidRPr="00F207BF">
        <w:t xml:space="preserve"> </w:t>
      </w:r>
    </w:p>
    <w:p w:rsidR="00F207BF" w:rsidRDefault="00F207BF" w:rsidP="00A17712">
      <w:pPr>
        <w:pStyle w:val="PlainText"/>
      </w:pPr>
    </w:p>
    <w:p w:rsidR="00F207BF" w:rsidRDefault="00F207BF" w:rsidP="00A17712">
      <w:pPr>
        <w:ind w:firstLine="360"/>
      </w:pPr>
      <w:r>
        <w:t xml:space="preserve">Hannah requested approval from Committee to recommend to Board for approval. </w:t>
      </w:r>
    </w:p>
    <w:p w:rsidR="00F207BF" w:rsidRDefault="00F207BF" w:rsidP="00A17712">
      <w:pPr>
        <w:pStyle w:val="PlainText"/>
      </w:pPr>
    </w:p>
    <w:p w:rsidR="00F207BF" w:rsidRPr="00F207BF" w:rsidRDefault="00F207BF" w:rsidP="00A17712">
      <w:pPr>
        <w:ind w:left="1440" w:hanging="1080"/>
      </w:pPr>
      <w:r>
        <w:rPr>
          <w:u w:val="single"/>
        </w:rPr>
        <w:t>Action:</w:t>
      </w:r>
      <w:r>
        <w:tab/>
        <w:t xml:space="preserve">Committee unanimously approved to recommend to Board for final approval. </w:t>
      </w:r>
    </w:p>
    <w:p w:rsidR="00646563" w:rsidRDefault="00646563" w:rsidP="00A17712">
      <w:pPr>
        <w:pStyle w:val="PlainText"/>
      </w:pPr>
    </w:p>
    <w:p w:rsidR="004E796E" w:rsidRDefault="004E796E" w:rsidP="00A17712">
      <w:pPr>
        <w:pStyle w:val="PlainText"/>
      </w:pPr>
    </w:p>
    <w:p w:rsidR="0019563A" w:rsidRDefault="0050592E" w:rsidP="00A17712">
      <w:pPr>
        <w:pStyle w:val="Heading1"/>
      </w:pPr>
      <w:r>
        <w:t>2021/22</w:t>
      </w:r>
      <w:r w:rsidR="00646563" w:rsidRPr="00646563">
        <w:t xml:space="preserve"> SSUF OPERATING BUDGET</w:t>
      </w:r>
    </w:p>
    <w:p w:rsidR="00F207BF" w:rsidRPr="00A17712" w:rsidRDefault="00F207BF" w:rsidP="00A17712">
      <w:pPr>
        <w:ind w:firstLine="360"/>
        <w:rPr>
          <w:i/>
        </w:rPr>
      </w:pPr>
      <w:r w:rsidRPr="00A17712">
        <w:rPr>
          <w:i/>
        </w:rPr>
        <w:t>(see 5.6.21 meeting packet)</w:t>
      </w:r>
    </w:p>
    <w:p w:rsidR="00F207BF" w:rsidRPr="00F207BF" w:rsidRDefault="00F207BF" w:rsidP="00A17712">
      <w:pPr>
        <w:pStyle w:val="PlainText"/>
      </w:pPr>
    </w:p>
    <w:p w:rsidR="00C971D1" w:rsidRPr="00DE359C" w:rsidRDefault="00C971D1" w:rsidP="00A17712">
      <w:pPr>
        <w:ind w:left="360"/>
      </w:pPr>
      <w:r w:rsidRPr="00DE359C">
        <w:t>Amanda</w:t>
      </w:r>
      <w:r w:rsidR="00F207BF" w:rsidRPr="00DE359C">
        <w:t xml:space="preserve"> Visser did a </w:t>
      </w:r>
      <w:r w:rsidR="00DE359C" w:rsidRPr="00DE359C">
        <w:t>high-level</w:t>
      </w:r>
      <w:r w:rsidRPr="00DE359C">
        <w:t xml:space="preserve"> review </w:t>
      </w:r>
      <w:r w:rsidR="00F207BF" w:rsidRPr="00DE359C">
        <w:t>of the proposed 2021/22 SSUF Operating Budget with Committee.</w:t>
      </w:r>
      <w:r w:rsidR="00DE359C" w:rsidRPr="00DE359C">
        <w:t xml:space="preserve">  After review Visser inquired with Committee if there were any questions.  Committee had no further questions. </w:t>
      </w:r>
    </w:p>
    <w:p w:rsidR="00DE359C" w:rsidRPr="00DE359C" w:rsidRDefault="00DE359C" w:rsidP="00A17712">
      <w:pPr>
        <w:pStyle w:val="PlainText"/>
      </w:pPr>
    </w:p>
    <w:p w:rsidR="00DE359C" w:rsidRPr="00DE359C" w:rsidRDefault="00DE359C" w:rsidP="00A17712">
      <w:pPr>
        <w:ind w:left="1440" w:hanging="1080"/>
      </w:pPr>
      <w:r w:rsidRPr="00DE359C">
        <w:rPr>
          <w:u w:val="single"/>
        </w:rPr>
        <w:t>Action:</w:t>
      </w:r>
      <w:r w:rsidRPr="00DE359C">
        <w:tab/>
        <w:t>Committee unanimously agreed to recommend to Board approval of 2021/22 SSUF Operating Budget.</w:t>
      </w:r>
    </w:p>
    <w:p w:rsidR="00DE359C" w:rsidRDefault="00DE359C" w:rsidP="00A17712">
      <w:pPr>
        <w:pStyle w:val="PlainText"/>
      </w:pPr>
    </w:p>
    <w:p w:rsidR="004E796E" w:rsidRDefault="004E796E" w:rsidP="00A17712">
      <w:pPr>
        <w:pStyle w:val="PlainText"/>
      </w:pPr>
    </w:p>
    <w:p w:rsidR="004E796E" w:rsidRDefault="004E796E" w:rsidP="00A17712">
      <w:pPr>
        <w:pStyle w:val="Heading1"/>
      </w:pPr>
      <w:r w:rsidRPr="00893F74">
        <w:t>FOUNDATION OPERATING RESERVE POLICY</w:t>
      </w:r>
    </w:p>
    <w:p w:rsidR="00DE359C" w:rsidRPr="00A17712" w:rsidRDefault="00DE359C" w:rsidP="00A17712">
      <w:pPr>
        <w:ind w:firstLine="360"/>
        <w:rPr>
          <w:i/>
        </w:rPr>
      </w:pPr>
      <w:r w:rsidRPr="00A17712">
        <w:rPr>
          <w:i/>
        </w:rPr>
        <w:t>(see 5.6.21 meeting packet)</w:t>
      </w:r>
    </w:p>
    <w:p w:rsidR="00DE359C" w:rsidRDefault="00DE359C" w:rsidP="00A17712">
      <w:pPr>
        <w:pStyle w:val="PlainText"/>
      </w:pPr>
    </w:p>
    <w:p w:rsidR="008C02AB" w:rsidRPr="008C02AB" w:rsidRDefault="008C02AB" w:rsidP="00A17712">
      <w:pPr>
        <w:ind w:firstLine="360"/>
      </w:pPr>
      <w:r>
        <w:t xml:space="preserve">Hannah reviewed the </w:t>
      </w:r>
      <w:r w:rsidR="00992A83">
        <w:t>below updates made to the policy:</w:t>
      </w:r>
    </w:p>
    <w:p w:rsidR="00992A83" w:rsidRDefault="00992A83" w:rsidP="00A17712">
      <w:pPr>
        <w:pStyle w:val="PlainText"/>
      </w:pPr>
    </w:p>
    <w:p w:rsidR="004E796E" w:rsidRPr="00A17712" w:rsidRDefault="004E796E" w:rsidP="00A17712">
      <w:pPr>
        <w:pStyle w:val="ListParagraph"/>
      </w:pPr>
      <w:r w:rsidRPr="00A17712">
        <w:t>Name and logo change (SSUAF to SSUF)</w:t>
      </w:r>
      <w:r w:rsidR="00992A83" w:rsidRPr="00A17712">
        <w:t>.</w:t>
      </w:r>
    </w:p>
    <w:p w:rsidR="009646C8" w:rsidRPr="00A17712" w:rsidRDefault="009E24A4" w:rsidP="00A17712">
      <w:pPr>
        <w:pStyle w:val="ListParagraph"/>
      </w:pPr>
      <w:r w:rsidRPr="00A17712">
        <w:lastRenderedPageBreak/>
        <w:t>Ensure</w:t>
      </w:r>
      <w:r w:rsidR="00992A83" w:rsidRPr="00A17712">
        <w:t>d</w:t>
      </w:r>
      <w:r w:rsidRPr="00A17712">
        <w:t xml:space="preserve"> alignment with </w:t>
      </w:r>
      <w:r w:rsidR="00302047" w:rsidRPr="00A17712">
        <w:t xml:space="preserve">CSU </w:t>
      </w:r>
      <w:r w:rsidR="009646C8" w:rsidRPr="00A17712">
        <w:t>Aux</w:t>
      </w:r>
      <w:r w:rsidR="00302047" w:rsidRPr="00A17712">
        <w:t>iliary</w:t>
      </w:r>
      <w:r w:rsidR="009646C8" w:rsidRPr="00A17712">
        <w:t xml:space="preserve"> Compliance Guide reserve categories</w:t>
      </w:r>
      <w:r w:rsidR="00992A83" w:rsidRPr="00A17712">
        <w:t>.</w:t>
      </w:r>
    </w:p>
    <w:p w:rsidR="004E796E" w:rsidRPr="00A17712" w:rsidRDefault="00992A83" w:rsidP="00A17712">
      <w:pPr>
        <w:pStyle w:val="ListParagraph"/>
      </w:pPr>
      <w:r w:rsidRPr="00A17712">
        <w:t>Also,</w:t>
      </w:r>
      <w:r w:rsidR="009E24A4" w:rsidRPr="00A17712">
        <w:t xml:space="preserve"> </w:t>
      </w:r>
      <w:r w:rsidR="00023395" w:rsidRPr="00A17712">
        <w:t>includes new category of “catastrophic events”.</w:t>
      </w:r>
      <w:r w:rsidRPr="00A17712">
        <w:t xml:space="preserve"> </w:t>
      </w:r>
    </w:p>
    <w:p w:rsidR="004E796E" w:rsidRPr="00A17712" w:rsidRDefault="004E796E" w:rsidP="00A17712">
      <w:pPr>
        <w:pStyle w:val="ListParagraph"/>
      </w:pPr>
      <w:r w:rsidRPr="00A17712">
        <w:t xml:space="preserve">Revise </w:t>
      </w:r>
      <w:r w:rsidR="00023395" w:rsidRPr="00A17712">
        <w:t xml:space="preserve">minimum of 6 months and </w:t>
      </w:r>
      <w:r w:rsidRPr="00A17712">
        <w:t xml:space="preserve">goal of </w:t>
      </w:r>
      <w:r w:rsidR="009E24A4" w:rsidRPr="00A17712">
        <w:t xml:space="preserve">at least </w:t>
      </w:r>
      <w:r w:rsidRPr="00A17712">
        <w:t>1</w:t>
      </w:r>
      <w:r w:rsidR="009E24A4" w:rsidRPr="00A17712">
        <w:t xml:space="preserve"> </w:t>
      </w:r>
      <w:r w:rsidR="00992A83" w:rsidRPr="00A17712">
        <w:t>years’ worth of</w:t>
      </w:r>
      <w:r w:rsidR="009E24A4" w:rsidRPr="00A17712">
        <w:t xml:space="preserve"> budgeted expenses</w:t>
      </w:r>
      <w:r w:rsidR="00992A83" w:rsidRPr="00A17712">
        <w:t>.</w:t>
      </w:r>
    </w:p>
    <w:p w:rsidR="001075DE" w:rsidRDefault="001075DE" w:rsidP="00A17712">
      <w:pPr>
        <w:pStyle w:val="PlainText"/>
      </w:pPr>
    </w:p>
    <w:p w:rsidR="001075DE" w:rsidRDefault="001075DE" w:rsidP="00A17712">
      <w:pPr>
        <w:ind w:left="360"/>
      </w:pPr>
      <w:r>
        <w:t xml:space="preserve">Hannah inquired if Committee members had any questions.  Committee had no </w:t>
      </w:r>
      <w:r w:rsidR="00A17712">
        <w:t>i</w:t>
      </w:r>
      <w:r>
        <w:t xml:space="preserve">nquiries. </w:t>
      </w:r>
    </w:p>
    <w:p w:rsidR="001075DE" w:rsidRDefault="001075DE" w:rsidP="00A17712">
      <w:pPr>
        <w:pStyle w:val="PlainText"/>
      </w:pPr>
    </w:p>
    <w:p w:rsidR="001075DE" w:rsidRPr="001075DE" w:rsidRDefault="001075DE" w:rsidP="00A17712">
      <w:pPr>
        <w:ind w:left="1440" w:hanging="1080"/>
      </w:pPr>
      <w:r>
        <w:rPr>
          <w:u w:val="single"/>
        </w:rPr>
        <w:t>Action:</w:t>
      </w:r>
      <w:r>
        <w:tab/>
        <w:t>Committee unanimously agreed to recommend approval of updated Foundation Operating Reserve Policy to Board.</w:t>
      </w:r>
    </w:p>
    <w:p w:rsidR="00BF19D7" w:rsidRDefault="00BF19D7" w:rsidP="00A17712">
      <w:pPr>
        <w:pStyle w:val="PlainText"/>
      </w:pPr>
    </w:p>
    <w:bookmarkEnd w:id="0"/>
    <w:p w:rsidR="004941B0" w:rsidRPr="00864642" w:rsidRDefault="004941B0" w:rsidP="00A17712">
      <w:pPr>
        <w:pStyle w:val="PlainText"/>
      </w:pPr>
    </w:p>
    <w:p w:rsidR="001D1930" w:rsidRPr="004D04E3" w:rsidRDefault="00900A01" w:rsidP="00A17712">
      <w:pPr>
        <w:pStyle w:val="Heading1"/>
        <w:rPr>
          <w:color w:val="FF0000"/>
        </w:rPr>
      </w:pPr>
      <w:r w:rsidRPr="00AD7D5C">
        <w:t xml:space="preserve">OPEN ITEMS </w:t>
      </w:r>
      <w:r w:rsidR="001D1930" w:rsidRPr="00317B0A">
        <w:rPr>
          <w:color w:val="FF0000"/>
        </w:rPr>
        <w:t xml:space="preserve"> </w:t>
      </w:r>
    </w:p>
    <w:p w:rsidR="00415E3E" w:rsidRDefault="00415E3E" w:rsidP="00A17712">
      <w:pPr>
        <w:pStyle w:val="PlainText"/>
      </w:pPr>
    </w:p>
    <w:p w:rsidR="00415E3E" w:rsidRPr="00415E3E" w:rsidRDefault="00415E3E" w:rsidP="00A17712">
      <w:pPr>
        <w:ind w:left="360"/>
      </w:pPr>
      <w:r w:rsidRPr="00415E3E">
        <w:t>Before concluding, Hannah had additional updates for Committee.  He noted the following:</w:t>
      </w:r>
    </w:p>
    <w:p w:rsidR="00415E3E" w:rsidRPr="00415E3E" w:rsidRDefault="00415E3E" w:rsidP="00A17712">
      <w:pPr>
        <w:pStyle w:val="PlainText"/>
      </w:pPr>
    </w:p>
    <w:p w:rsidR="005C1762" w:rsidRPr="00415E3E" w:rsidRDefault="004D04E3" w:rsidP="00A17712">
      <w:pPr>
        <w:pStyle w:val="ListParagraph"/>
      </w:pPr>
      <w:r w:rsidRPr="00415E3E">
        <w:t>Update on sale of townhomes</w:t>
      </w:r>
      <w:r w:rsidR="00415E3E" w:rsidRPr="00415E3E">
        <w:t xml:space="preserve">.  Seven </w:t>
      </w:r>
      <w:r w:rsidR="00893F74" w:rsidRPr="00415E3E">
        <w:t xml:space="preserve">of </w:t>
      </w:r>
      <w:r w:rsidR="00415E3E" w:rsidRPr="00415E3E">
        <w:t>the ten have</w:t>
      </w:r>
      <w:r w:rsidR="00893F74" w:rsidRPr="00415E3E">
        <w:t xml:space="preserve"> sold </w:t>
      </w:r>
      <w:r w:rsidR="00415E3E" w:rsidRPr="00415E3E">
        <w:t>with the eighth</w:t>
      </w:r>
      <w:r w:rsidR="00893F74" w:rsidRPr="00415E3E">
        <w:t xml:space="preserve"> in escrow</w:t>
      </w:r>
      <w:r w:rsidR="00415E3E" w:rsidRPr="00415E3E">
        <w:t xml:space="preserve">.  </w:t>
      </w:r>
      <w:r w:rsidR="005C1762" w:rsidRPr="00415E3E">
        <w:t xml:space="preserve">Net proceeds </w:t>
      </w:r>
      <w:r w:rsidR="00415E3E" w:rsidRPr="00415E3E">
        <w:t xml:space="preserve">from the </w:t>
      </w:r>
      <w:r w:rsidR="005C1762" w:rsidRPr="00415E3E">
        <w:t xml:space="preserve">first 4 </w:t>
      </w:r>
      <w:r w:rsidR="003E1622">
        <w:t xml:space="preserve">will go </w:t>
      </w:r>
      <w:r w:rsidR="005C1762" w:rsidRPr="00415E3E">
        <w:t xml:space="preserve">to </w:t>
      </w:r>
      <w:r w:rsidR="003E1622">
        <w:t xml:space="preserve">the general </w:t>
      </w:r>
      <w:r w:rsidR="005C1762" w:rsidRPr="00415E3E">
        <w:t>endow</w:t>
      </w:r>
      <w:r w:rsidR="003E1622">
        <w:t>ment</w:t>
      </w:r>
      <w:r w:rsidR="005C1762" w:rsidRPr="00415E3E">
        <w:t xml:space="preserve"> pool</w:t>
      </w:r>
      <w:r w:rsidR="003E1622">
        <w:t>; the next $600,000</w:t>
      </w:r>
      <w:r w:rsidR="005C1762" w:rsidRPr="00415E3E">
        <w:t xml:space="preserve"> </w:t>
      </w:r>
      <w:r w:rsidR="00415E3E" w:rsidRPr="00415E3E">
        <w:t>will go</w:t>
      </w:r>
      <w:r w:rsidR="005C1762" w:rsidRPr="00415E3E">
        <w:t xml:space="preserve"> to</w:t>
      </w:r>
      <w:r w:rsidR="00415E3E" w:rsidRPr="00415E3E">
        <w:t xml:space="preserve"> </w:t>
      </w:r>
      <w:r w:rsidR="003E1622">
        <w:t>a</w:t>
      </w:r>
      <w:r w:rsidR="005C1762" w:rsidRPr="00415E3E">
        <w:t xml:space="preserve"> </w:t>
      </w:r>
      <w:r w:rsidR="00415E3E" w:rsidRPr="00415E3E">
        <w:t>p</w:t>
      </w:r>
      <w:r w:rsidR="005C1762" w:rsidRPr="00415E3E">
        <w:t xml:space="preserve">erforming </w:t>
      </w:r>
      <w:r w:rsidR="00415E3E" w:rsidRPr="00415E3E">
        <w:t>a</w:t>
      </w:r>
      <w:r w:rsidR="005C1762" w:rsidRPr="00415E3E">
        <w:t xml:space="preserve">rts </w:t>
      </w:r>
      <w:r w:rsidR="00415E3E" w:rsidRPr="00415E3E">
        <w:t>e</w:t>
      </w:r>
      <w:r w:rsidR="005C1762" w:rsidRPr="00415E3E">
        <w:t>ndow</w:t>
      </w:r>
      <w:r w:rsidR="00415E3E" w:rsidRPr="00415E3E">
        <w:t xml:space="preserve">ment </w:t>
      </w:r>
      <w:r w:rsidR="003E1622">
        <w:t xml:space="preserve">fund </w:t>
      </w:r>
      <w:r w:rsidR="00415E3E" w:rsidRPr="00415E3E">
        <w:t>and the r</w:t>
      </w:r>
      <w:r w:rsidR="005C1762" w:rsidRPr="00415E3E">
        <w:t xml:space="preserve">emaining net proceeds once realized </w:t>
      </w:r>
      <w:r w:rsidR="00415E3E" w:rsidRPr="00415E3E">
        <w:t>will go</w:t>
      </w:r>
      <w:r w:rsidR="005C1762" w:rsidRPr="00415E3E">
        <w:t xml:space="preserve"> to </w:t>
      </w:r>
      <w:r w:rsidR="003E1622">
        <w:t>a</w:t>
      </w:r>
      <w:r w:rsidR="00415E3E" w:rsidRPr="00415E3E">
        <w:t xml:space="preserve"> </w:t>
      </w:r>
      <w:r w:rsidR="005C1762" w:rsidRPr="00415E3E">
        <w:t>faculty development endow</w:t>
      </w:r>
      <w:r w:rsidR="003E1622">
        <w:t>ment fund</w:t>
      </w:r>
      <w:r w:rsidR="00415E3E" w:rsidRPr="00415E3E">
        <w:t xml:space="preserve">.  </w:t>
      </w:r>
      <w:r w:rsidR="003E1622">
        <w:t>The proceeds</w:t>
      </w:r>
      <w:r w:rsidR="00415E3E" w:rsidRPr="00415E3E">
        <w:t xml:space="preserve"> will be </w:t>
      </w:r>
      <w:r w:rsidR="005C1762" w:rsidRPr="00415E3E">
        <w:t xml:space="preserve">invested in </w:t>
      </w:r>
      <w:r w:rsidR="00415E3E" w:rsidRPr="00415E3E">
        <w:t xml:space="preserve">the </w:t>
      </w:r>
      <w:r w:rsidR="005C1762" w:rsidRPr="00415E3E">
        <w:t xml:space="preserve">Graystone pooled endowment portfolio </w:t>
      </w:r>
      <w:r w:rsidR="00415E3E" w:rsidRPr="00415E3E">
        <w:t>with</w:t>
      </w:r>
      <w:r w:rsidR="005C1762" w:rsidRPr="00415E3E">
        <w:t xml:space="preserve"> some in SWIFT </w:t>
      </w:r>
      <w:r w:rsidR="003E1622">
        <w:t>to fund the</w:t>
      </w:r>
      <w:r w:rsidR="005C1762" w:rsidRPr="00415E3E">
        <w:t xml:space="preserve"> endow</w:t>
      </w:r>
      <w:r w:rsidR="00415E3E" w:rsidRPr="00415E3E">
        <w:t>ment</w:t>
      </w:r>
      <w:r w:rsidR="005C1762" w:rsidRPr="00415E3E">
        <w:t xml:space="preserve"> spending reserve</w:t>
      </w:r>
      <w:r w:rsidR="00415E3E" w:rsidRPr="00415E3E">
        <w:t>.</w:t>
      </w:r>
      <w:r w:rsidR="005C1762" w:rsidRPr="00415E3E">
        <w:t xml:space="preserve"> </w:t>
      </w:r>
    </w:p>
    <w:p w:rsidR="00415E3E" w:rsidRPr="00415E3E" w:rsidRDefault="00415E3E" w:rsidP="00A17712">
      <w:pPr>
        <w:pStyle w:val="ListParagraph"/>
      </w:pPr>
    </w:p>
    <w:p w:rsidR="00415E3E" w:rsidRDefault="005F5CB2" w:rsidP="00A17712">
      <w:pPr>
        <w:pStyle w:val="ListParagraph"/>
      </w:pPr>
      <w:hyperlink r:id="rId10" w:history="1">
        <w:r w:rsidR="00893F74" w:rsidRPr="00415E3E">
          <w:t>Student Managed Investment Fund</w:t>
        </w:r>
      </w:hyperlink>
      <w:r w:rsidR="00893F74" w:rsidRPr="00415E3E">
        <w:t xml:space="preserve"> Update</w:t>
      </w:r>
      <w:r w:rsidR="00415E3E" w:rsidRPr="00415E3E">
        <w:t xml:space="preserve">.  </w:t>
      </w:r>
      <w:r w:rsidR="004E796E" w:rsidRPr="00415E3E">
        <w:t>Faculty Advisor</w:t>
      </w:r>
      <w:r w:rsidR="00415E3E" w:rsidRPr="00415E3E">
        <w:t xml:space="preserve">, </w:t>
      </w:r>
      <w:r w:rsidR="004E796E" w:rsidRPr="00415E3E">
        <w:t>Doug Jordan</w:t>
      </w:r>
      <w:r w:rsidR="00415E3E" w:rsidRPr="00415E3E">
        <w:t xml:space="preserve"> is </w:t>
      </w:r>
      <w:r w:rsidR="004E796E" w:rsidRPr="00415E3E">
        <w:t>retiring</w:t>
      </w:r>
      <w:r w:rsidR="00B4737E" w:rsidRPr="00415E3E">
        <w:t xml:space="preserve"> </w:t>
      </w:r>
      <w:r w:rsidR="00415E3E" w:rsidRPr="00415E3E">
        <w:t xml:space="preserve">and </w:t>
      </w:r>
      <w:r w:rsidR="00B4737E" w:rsidRPr="00415E3E">
        <w:t xml:space="preserve">Michael Santos </w:t>
      </w:r>
      <w:r w:rsidR="00415E3E" w:rsidRPr="00415E3E">
        <w:t xml:space="preserve">will be the </w:t>
      </w:r>
      <w:r w:rsidR="00B4737E" w:rsidRPr="00415E3E">
        <w:t>new faculty advisor</w:t>
      </w:r>
      <w:r w:rsidR="00415E3E" w:rsidRPr="00415E3E">
        <w:t>.</w:t>
      </w:r>
      <w:r w:rsidR="004E796E" w:rsidRPr="00415E3E">
        <w:t xml:space="preserve"> </w:t>
      </w:r>
      <w:r w:rsidR="002E2349" w:rsidRPr="00415E3E">
        <w:t xml:space="preserve">Students trade twice a year under guidance of a faculty advisor and a professional </w:t>
      </w:r>
      <w:r w:rsidR="00415E3E" w:rsidRPr="00415E3E">
        <w:t>SSU Alum</w:t>
      </w:r>
      <w:r w:rsidR="002E2349" w:rsidRPr="00415E3E">
        <w:t xml:space="preserve"> </w:t>
      </w:r>
      <w:r w:rsidR="003E1622">
        <w:t xml:space="preserve">in </w:t>
      </w:r>
      <w:r w:rsidR="002E2349" w:rsidRPr="00415E3E">
        <w:t>the investment field</w:t>
      </w:r>
      <w:r w:rsidR="00415E3E" w:rsidRPr="00415E3E">
        <w:t>.</w:t>
      </w:r>
      <w:r w:rsidR="002E2349" w:rsidRPr="00415E3E">
        <w:t xml:space="preserve"> </w:t>
      </w:r>
      <w:r w:rsidR="00415E3E" w:rsidRPr="00415E3E">
        <w:t xml:space="preserve"> Hannah noted that f</w:t>
      </w:r>
      <w:r w:rsidR="002E2349" w:rsidRPr="00415E3E">
        <w:t>und balance has grown close to 20% from investment returns over last two years</w:t>
      </w:r>
      <w:r w:rsidR="00415E3E">
        <w:t>.</w:t>
      </w:r>
    </w:p>
    <w:p w:rsidR="00415E3E" w:rsidRDefault="00415E3E" w:rsidP="00A17712">
      <w:pPr>
        <w:ind w:left="720"/>
      </w:pPr>
    </w:p>
    <w:p w:rsidR="00A17712" w:rsidRDefault="00A17712" w:rsidP="00A17712">
      <w:pPr>
        <w:pStyle w:val="PlainText"/>
      </w:pPr>
    </w:p>
    <w:p w:rsidR="00415E3E" w:rsidRDefault="00415E3E" w:rsidP="00A17712">
      <w:pPr>
        <w:ind w:left="360"/>
      </w:pPr>
      <w:r>
        <w:t xml:space="preserve">Meeting adjourned at 3:58pm. </w:t>
      </w:r>
    </w:p>
    <w:p w:rsidR="00A17712" w:rsidRDefault="00A17712" w:rsidP="00A17712">
      <w:pPr>
        <w:ind w:left="360"/>
      </w:pPr>
    </w:p>
    <w:p w:rsidR="00A17712" w:rsidRDefault="00A17712" w:rsidP="00A17712">
      <w:pPr>
        <w:ind w:left="360"/>
      </w:pPr>
    </w:p>
    <w:p w:rsidR="002C4227" w:rsidRDefault="00711915" w:rsidP="00A17712">
      <w:pPr>
        <w:pStyle w:val="PlainText"/>
      </w:pPr>
      <w:r>
        <w:rPr>
          <w:noProof/>
        </w:rPr>
        <mc:AlternateContent>
          <mc:Choice Requires="wps">
            <w:drawing>
              <wp:anchor distT="0" distB="0" distL="114300" distR="114300" simplePos="0" relativeHeight="251660288" behindDoc="0" locked="0" layoutInCell="1" allowOverlap="1">
                <wp:simplePos x="0" y="0"/>
                <wp:positionH relativeFrom="margin">
                  <wp:posOffset>2987040</wp:posOffset>
                </wp:positionH>
                <wp:positionV relativeFrom="paragraph">
                  <wp:posOffset>32385</wp:posOffset>
                </wp:positionV>
                <wp:extent cx="2827020" cy="26670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2827020" cy="266700"/>
                        </a:xfrm>
                        <a:prstGeom prst="rect">
                          <a:avLst/>
                        </a:prstGeom>
                        <a:solidFill>
                          <a:schemeClr val="tx1"/>
                        </a:solidFill>
                        <a:ln w="6350">
                          <a:solidFill>
                            <a:prstClr val="black"/>
                          </a:solidFill>
                        </a:ln>
                      </wps:spPr>
                      <wps:txbx>
                        <w:txbxContent>
                          <w:p w:rsidR="00711915" w:rsidRDefault="00711915">
                            <w:r>
                              <w:t>Kyle Bishop-Gabriel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35.2pt;margin-top:2.55pt;width:222.6pt;height:21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" fillcolor="black [3213]" strokeweight=".5pt">
                <v:textbox>
                  <w:txbxContent>
                    <w:p w:rsidR="00711915" w:rsidRDefault="00711915">
                      <w:r>
                        <w:t>Kyle Bishop-Gabriel – Redacted Signature</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152400</wp:posOffset>
                </wp:positionH>
                <wp:positionV relativeFrom="paragraph">
                  <wp:posOffset>40005</wp:posOffset>
                </wp:positionV>
                <wp:extent cx="2636520" cy="251460"/>
                <wp:effectExtent l="0" t="0" r="11430" b="15240"/>
                <wp:wrapNone/>
                <wp:docPr id="1" name="Text Box 1"/>
                <wp:cNvGraphicFramePr/>
                <a:graphic xmlns:a="http://schemas.openxmlformats.org/drawingml/2006/main">
                  <a:graphicData uri="http://schemas.microsoft.com/office/word/2010/wordprocessingShape">
                    <wps:wsp>
                      <wps:cNvSpPr txBox="1"/>
                      <wps:spPr>
                        <a:xfrm>
                          <a:off x="0" y="0"/>
                          <a:ext cx="2636520" cy="251460"/>
                        </a:xfrm>
                        <a:prstGeom prst="rect">
                          <a:avLst/>
                        </a:prstGeom>
                        <a:solidFill>
                          <a:schemeClr val="tx1"/>
                        </a:solidFill>
                        <a:ln w="6350">
                          <a:solidFill>
                            <a:prstClr val="black"/>
                          </a:solidFill>
                        </a:ln>
                      </wps:spPr>
                      <wps:txbx>
                        <w:txbxContent>
                          <w:p w:rsidR="00711915" w:rsidRDefault="00711915">
                            <w:r>
                              <w:t>Ian Hannah – Redacted 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7" type="#_x0000_t202" style="position:absolute;margin-left:12pt;margin-top:3.15pt;width:207.6pt;height:1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" fillcolor="black [3213]" strokeweight=".5pt">
                <v:textbox>
                  <w:txbxContent>
                    <w:p w:rsidR="00711915" w:rsidRDefault="00711915">
                      <w:r>
                        <w:t>Ian Hannah – Redacted Signature</w:t>
                      </w:r>
                    </w:p>
                  </w:txbxContent>
                </v:textbox>
              </v:shape>
            </w:pict>
          </mc:Fallback>
        </mc:AlternateContent>
      </w:r>
    </w:p>
    <w:p w:rsidR="002C4227" w:rsidRPr="00FC144D" w:rsidRDefault="002C4227" w:rsidP="00A17712">
      <w:pPr>
        <w:ind w:firstLine="360"/>
      </w:pPr>
      <w:r w:rsidRPr="00FC144D">
        <w:t>__________________________</w:t>
      </w:r>
      <w:r w:rsidRPr="00FC144D">
        <w:tab/>
      </w:r>
      <w:r w:rsidRPr="00BC629E">
        <w:tab/>
        <w:t xml:space="preserve">           </w:t>
      </w:r>
      <w:r w:rsidRPr="00FC144D">
        <w:t>___________________________</w:t>
      </w:r>
    </w:p>
    <w:p w:rsidR="002C4227" w:rsidRPr="00BC629E" w:rsidRDefault="002C4227" w:rsidP="00A17712">
      <w:pPr>
        <w:ind w:firstLine="360"/>
      </w:pPr>
      <w:r w:rsidRPr="00BC629E">
        <w:t xml:space="preserve">Minutes Approved by:     </w:t>
      </w:r>
      <w:r w:rsidRPr="00BC629E">
        <w:tab/>
      </w:r>
      <w:r w:rsidRPr="00BC629E">
        <w:tab/>
      </w:r>
      <w:r w:rsidRPr="00BC629E">
        <w:tab/>
      </w:r>
      <w:r w:rsidRPr="00BC629E">
        <w:tab/>
        <w:t>Minutes Prepared by:</w:t>
      </w:r>
    </w:p>
    <w:p w:rsidR="002C4227" w:rsidRPr="00BC629E" w:rsidRDefault="002C4227" w:rsidP="00A17712">
      <w:pPr>
        <w:ind w:firstLine="360"/>
        <w:rPr>
          <w:i/>
        </w:rPr>
      </w:pPr>
      <w:r w:rsidRPr="00A17712">
        <w:rPr>
          <w:i/>
        </w:rPr>
        <w:t>Ian Hannah</w:t>
      </w:r>
      <w:r w:rsidRPr="00BC629E">
        <w:tab/>
      </w:r>
      <w:r w:rsidRPr="00BC629E">
        <w:tab/>
        <w:t xml:space="preserve">      </w:t>
      </w:r>
      <w:r w:rsidRPr="00BC629E">
        <w:tab/>
      </w:r>
      <w:r w:rsidRPr="00BC629E">
        <w:tab/>
      </w:r>
      <w:r w:rsidRPr="00BC629E">
        <w:tab/>
      </w:r>
      <w:r w:rsidRPr="00A17712">
        <w:rPr>
          <w:i/>
        </w:rPr>
        <w:t>Kyle Bishop-Gabriel</w:t>
      </w:r>
    </w:p>
    <w:p w:rsidR="00A17712" w:rsidRDefault="002C4227" w:rsidP="00A17712">
      <w:pPr>
        <w:ind w:left="3600" w:hanging="3240"/>
      </w:pPr>
      <w:r w:rsidRPr="00BC629E">
        <w:t>Chief Operating Officer &amp;</w:t>
      </w:r>
      <w:r w:rsidRPr="00BC629E">
        <w:tab/>
      </w:r>
      <w:r>
        <w:tab/>
      </w:r>
      <w:r>
        <w:tab/>
        <w:t xml:space="preserve">Sr. </w:t>
      </w:r>
      <w:r w:rsidRPr="00BC629E">
        <w:t>Advancement/Foundation</w:t>
      </w:r>
    </w:p>
    <w:p w:rsidR="002C4227" w:rsidRPr="00F3735E" w:rsidRDefault="00A17712" w:rsidP="00A17712">
      <w:pPr>
        <w:ind w:left="3600" w:hanging="3240"/>
      </w:pPr>
      <w:r>
        <w:t>Treasurer, SSUF</w:t>
      </w:r>
      <w:r>
        <w:tab/>
      </w:r>
      <w:r>
        <w:tab/>
      </w:r>
      <w:r>
        <w:tab/>
      </w:r>
      <w:r w:rsidR="002C4227" w:rsidRPr="00BC629E">
        <w:t>Analyst</w:t>
      </w:r>
      <w:r>
        <w:t xml:space="preserve"> &amp; Assistant to the VP</w:t>
      </w:r>
      <w:r w:rsidR="002C4227" w:rsidRPr="00BC629E">
        <w:t>,</w:t>
      </w:r>
      <w:r>
        <w:t xml:space="preserve"> </w:t>
      </w:r>
      <w:r w:rsidR="002C4227">
        <w:t>SSU</w:t>
      </w:r>
    </w:p>
    <w:p w:rsidR="002C4227" w:rsidRPr="00415E3E" w:rsidRDefault="002C4227" w:rsidP="00A17712">
      <w:pPr>
        <w:pStyle w:val="PlainText"/>
      </w:pPr>
      <w:bookmarkStart w:id="1" w:name="_GoBack"/>
      <w:bookmarkEnd w:id="1"/>
    </w:p>
    <w:sectPr w:rsidR="002C4227" w:rsidRPr="00415E3E" w:rsidSect="00AA605C">
      <w:headerReference w:type="default" r:id="rId11"/>
      <w:pgSz w:w="12240" w:h="15840"/>
      <w:pgMar w:top="1080" w:right="1800" w:bottom="12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987" w:rsidRDefault="00796987" w:rsidP="00A17712">
      <w:r>
        <w:separator/>
      </w:r>
    </w:p>
  </w:endnote>
  <w:endnote w:type="continuationSeparator" w:id="0">
    <w:p w:rsidR="00796987" w:rsidRDefault="00796987" w:rsidP="00A17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987" w:rsidRDefault="00796987" w:rsidP="00A17712">
      <w:r>
        <w:separator/>
      </w:r>
    </w:p>
  </w:footnote>
  <w:footnote w:type="continuationSeparator" w:id="0">
    <w:p w:rsidR="00796987" w:rsidRDefault="00796987" w:rsidP="00A17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56FB" w:rsidRDefault="009556FB" w:rsidP="00A177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54C4D"/>
    <w:multiLevelType w:val="hybridMultilevel"/>
    <w:tmpl w:val="E24ABD9E"/>
    <w:lvl w:ilvl="0" w:tplc="177A2D2A">
      <w:start w:val="1"/>
      <w:numFmt w:val="upperRoman"/>
      <w:lvlText w:val="%1."/>
      <w:lvlJc w:val="right"/>
      <w:pPr>
        <w:tabs>
          <w:tab w:val="num" w:pos="360"/>
        </w:tabs>
        <w:ind w:left="360" w:hanging="180"/>
      </w:pPr>
      <w:rPr>
        <w:b w:val="0"/>
      </w:rPr>
    </w:lvl>
    <w:lvl w:ilvl="1" w:tplc="04090009">
      <w:start w:val="1"/>
      <w:numFmt w:val="bullet"/>
      <w:lvlText w:val=""/>
      <w:lvlJc w:val="left"/>
      <w:pPr>
        <w:tabs>
          <w:tab w:val="num" w:pos="1080"/>
        </w:tabs>
        <w:ind w:left="1080" w:hanging="360"/>
      </w:pPr>
      <w:rPr>
        <w:rFonts w:ascii="Wingdings" w:hAnsi="Wingdings" w:hint="default"/>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 w15:restartNumberingAfterBreak="0">
    <w:nsid w:val="22125218"/>
    <w:multiLevelType w:val="hybridMultilevel"/>
    <w:tmpl w:val="8AE4EC22"/>
    <w:lvl w:ilvl="0" w:tplc="588A141C">
      <w:start w:val="1"/>
      <w:numFmt w:val="bullet"/>
      <w:lvlText w:val=""/>
      <w:lvlJc w:val="left"/>
      <w:pPr>
        <w:ind w:left="1800" w:hanging="360"/>
      </w:pPr>
      <w:rPr>
        <w:rFonts w:ascii="Wingdings" w:hAnsi="Wingdings"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F24001"/>
    <w:multiLevelType w:val="hybridMultilevel"/>
    <w:tmpl w:val="006EBA3C"/>
    <w:lvl w:ilvl="0" w:tplc="6BEA4D82">
      <w:start w:val="17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7F5FF8"/>
    <w:multiLevelType w:val="hybridMultilevel"/>
    <w:tmpl w:val="A96ACCC6"/>
    <w:lvl w:ilvl="0" w:tplc="DEB669D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B837B5C"/>
    <w:multiLevelType w:val="hybridMultilevel"/>
    <w:tmpl w:val="D5221A00"/>
    <w:lvl w:ilvl="0" w:tplc="FA4E4964">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E1A618B"/>
    <w:multiLevelType w:val="hybridMultilevel"/>
    <w:tmpl w:val="9F006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B8F2B16"/>
    <w:multiLevelType w:val="hybridMultilevel"/>
    <w:tmpl w:val="71AEAD6E"/>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ED5CC2"/>
    <w:multiLevelType w:val="hybridMultilevel"/>
    <w:tmpl w:val="D242DC4C"/>
    <w:lvl w:ilvl="0" w:tplc="110072B4">
      <w:start w:val="1"/>
      <w:numFmt w:val="upperRoman"/>
      <w:pStyle w:val="Heading1"/>
      <w:lvlText w:val="%1."/>
      <w:lvlJc w:val="right"/>
      <w:pPr>
        <w:tabs>
          <w:tab w:val="num" w:pos="360"/>
        </w:tabs>
        <w:ind w:left="360" w:hanging="180"/>
      </w:pPr>
      <w:rPr>
        <w:b/>
        <w:i w:val="0"/>
        <w:color w:val="auto"/>
      </w:rPr>
    </w:lvl>
    <w:lvl w:ilvl="1" w:tplc="44B8CF4A">
      <w:start w:val="1"/>
      <w:numFmt w:val="upperLetter"/>
      <w:lvlText w:val="%2."/>
      <w:lvlJc w:val="left"/>
      <w:pPr>
        <w:tabs>
          <w:tab w:val="num" w:pos="1080"/>
        </w:tabs>
        <w:ind w:left="1080" w:hanging="360"/>
      </w:pPr>
      <w:rPr>
        <w:color w:val="auto"/>
        <w:sz w:val="24"/>
        <w:szCs w:val="24"/>
      </w:rPr>
    </w:lvl>
    <w:lvl w:ilvl="2" w:tplc="FFFFFFFF">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53744F21"/>
    <w:multiLevelType w:val="hybridMultilevel"/>
    <w:tmpl w:val="EAE4DF92"/>
    <w:lvl w:ilvl="0" w:tplc="8EB4F5C4">
      <w:numFmt w:val="bullet"/>
      <w:lvlText w:val="-"/>
      <w:lvlJc w:val="left"/>
      <w:pPr>
        <w:ind w:left="720" w:hanging="360"/>
      </w:pPr>
      <w:rPr>
        <w:rFonts w:ascii="Times New Roman" w:eastAsia="Times New Roman" w:hAnsi="Times New Roman" w:cs="Times New Roman"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E00C9D"/>
    <w:multiLevelType w:val="hybridMultilevel"/>
    <w:tmpl w:val="BE42935A"/>
    <w:lvl w:ilvl="0" w:tplc="E69C8752">
      <w:numFmt w:val="bullet"/>
      <w:lvlText w:val="-"/>
      <w:lvlJc w:val="left"/>
      <w:pPr>
        <w:ind w:left="720" w:hanging="360"/>
      </w:pPr>
      <w:rPr>
        <w:rFonts w:ascii="Times New Roman" w:eastAsia="Times New Roman" w:hAnsi="Times New Roman" w:cs="Times New Roma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25943"/>
    <w:multiLevelType w:val="hybridMultilevel"/>
    <w:tmpl w:val="A104A196"/>
    <w:lvl w:ilvl="0" w:tplc="9DBEF814">
      <w:start w:val="4"/>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FC6CAE"/>
    <w:multiLevelType w:val="hybridMultilevel"/>
    <w:tmpl w:val="73867BA6"/>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3"/>
  </w:num>
  <w:num w:numId="2">
    <w:abstractNumId w:val="6"/>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0"/>
  </w:num>
  <w:num w:numId="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2"/>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765"/>
    <w:rsid w:val="00006542"/>
    <w:rsid w:val="00014483"/>
    <w:rsid w:val="0001571B"/>
    <w:rsid w:val="00017749"/>
    <w:rsid w:val="0002033B"/>
    <w:rsid w:val="00021575"/>
    <w:rsid w:val="0002240C"/>
    <w:rsid w:val="00022D04"/>
    <w:rsid w:val="00023395"/>
    <w:rsid w:val="0003083D"/>
    <w:rsid w:val="000337F6"/>
    <w:rsid w:val="00035DF3"/>
    <w:rsid w:val="0003624E"/>
    <w:rsid w:val="00036C24"/>
    <w:rsid w:val="000408E1"/>
    <w:rsid w:val="000468DC"/>
    <w:rsid w:val="00046DCA"/>
    <w:rsid w:val="00047DF4"/>
    <w:rsid w:val="00051371"/>
    <w:rsid w:val="000514E6"/>
    <w:rsid w:val="0005183B"/>
    <w:rsid w:val="00052DA6"/>
    <w:rsid w:val="00052FE0"/>
    <w:rsid w:val="00054B25"/>
    <w:rsid w:val="00055900"/>
    <w:rsid w:val="00056DFC"/>
    <w:rsid w:val="0005713A"/>
    <w:rsid w:val="0006534E"/>
    <w:rsid w:val="000732F6"/>
    <w:rsid w:val="000748EB"/>
    <w:rsid w:val="000757EE"/>
    <w:rsid w:val="00077015"/>
    <w:rsid w:val="00080E3F"/>
    <w:rsid w:val="000811B5"/>
    <w:rsid w:val="00086E01"/>
    <w:rsid w:val="00091B47"/>
    <w:rsid w:val="00092F9E"/>
    <w:rsid w:val="000950C5"/>
    <w:rsid w:val="000A34B6"/>
    <w:rsid w:val="000A405D"/>
    <w:rsid w:val="000A6683"/>
    <w:rsid w:val="000A6E6B"/>
    <w:rsid w:val="000A7A1C"/>
    <w:rsid w:val="000B030E"/>
    <w:rsid w:val="000B03F6"/>
    <w:rsid w:val="000B19FC"/>
    <w:rsid w:val="000C24C2"/>
    <w:rsid w:val="000C35D8"/>
    <w:rsid w:val="000D0204"/>
    <w:rsid w:val="000D0E6E"/>
    <w:rsid w:val="000D1C21"/>
    <w:rsid w:val="000D309A"/>
    <w:rsid w:val="000D5895"/>
    <w:rsid w:val="000D62B8"/>
    <w:rsid w:val="000E137D"/>
    <w:rsid w:val="000E1710"/>
    <w:rsid w:val="000E3852"/>
    <w:rsid w:val="000E4721"/>
    <w:rsid w:val="000E7CAC"/>
    <w:rsid w:val="001019CE"/>
    <w:rsid w:val="0010546E"/>
    <w:rsid w:val="001075DE"/>
    <w:rsid w:val="00111C5C"/>
    <w:rsid w:val="0011772F"/>
    <w:rsid w:val="00117750"/>
    <w:rsid w:val="00120FFA"/>
    <w:rsid w:val="00121DBA"/>
    <w:rsid w:val="00123EB3"/>
    <w:rsid w:val="001252BF"/>
    <w:rsid w:val="001307F8"/>
    <w:rsid w:val="001320C3"/>
    <w:rsid w:val="001332A0"/>
    <w:rsid w:val="0013517C"/>
    <w:rsid w:val="001414BE"/>
    <w:rsid w:val="00141959"/>
    <w:rsid w:val="00145699"/>
    <w:rsid w:val="00145E5C"/>
    <w:rsid w:val="00150FDA"/>
    <w:rsid w:val="0015185E"/>
    <w:rsid w:val="001523F9"/>
    <w:rsid w:val="00154CA9"/>
    <w:rsid w:val="001614FD"/>
    <w:rsid w:val="00162C32"/>
    <w:rsid w:val="00165469"/>
    <w:rsid w:val="00167900"/>
    <w:rsid w:val="00173BB2"/>
    <w:rsid w:val="00174004"/>
    <w:rsid w:val="00174E5B"/>
    <w:rsid w:val="0018243D"/>
    <w:rsid w:val="001831C6"/>
    <w:rsid w:val="001902B2"/>
    <w:rsid w:val="0019325D"/>
    <w:rsid w:val="0019563A"/>
    <w:rsid w:val="00195D29"/>
    <w:rsid w:val="00197BFA"/>
    <w:rsid w:val="001A0345"/>
    <w:rsid w:val="001A3393"/>
    <w:rsid w:val="001A3FFA"/>
    <w:rsid w:val="001A4172"/>
    <w:rsid w:val="001A55CC"/>
    <w:rsid w:val="001C4BB5"/>
    <w:rsid w:val="001D1930"/>
    <w:rsid w:val="001D20D6"/>
    <w:rsid w:val="001D5FD8"/>
    <w:rsid w:val="001E08D3"/>
    <w:rsid w:val="001E25FE"/>
    <w:rsid w:val="001E4EBA"/>
    <w:rsid w:val="001F37BA"/>
    <w:rsid w:val="001F45A1"/>
    <w:rsid w:val="001F4A66"/>
    <w:rsid w:val="001F4C1B"/>
    <w:rsid w:val="001F6403"/>
    <w:rsid w:val="00205EBF"/>
    <w:rsid w:val="00206137"/>
    <w:rsid w:val="002069BC"/>
    <w:rsid w:val="00223D72"/>
    <w:rsid w:val="0022449F"/>
    <w:rsid w:val="002279B3"/>
    <w:rsid w:val="00232189"/>
    <w:rsid w:val="0023511B"/>
    <w:rsid w:val="00237328"/>
    <w:rsid w:val="00244DC8"/>
    <w:rsid w:val="00245C88"/>
    <w:rsid w:val="00246019"/>
    <w:rsid w:val="002471C4"/>
    <w:rsid w:val="002559A4"/>
    <w:rsid w:val="00265BE2"/>
    <w:rsid w:val="0026603E"/>
    <w:rsid w:val="00274E7D"/>
    <w:rsid w:val="0028109E"/>
    <w:rsid w:val="00281483"/>
    <w:rsid w:val="00285E5D"/>
    <w:rsid w:val="002873AA"/>
    <w:rsid w:val="002A337C"/>
    <w:rsid w:val="002A3949"/>
    <w:rsid w:val="002A736E"/>
    <w:rsid w:val="002B2383"/>
    <w:rsid w:val="002B46D0"/>
    <w:rsid w:val="002B4F53"/>
    <w:rsid w:val="002B7264"/>
    <w:rsid w:val="002C1D5B"/>
    <w:rsid w:val="002C25AD"/>
    <w:rsid w:val="002C36E8"/>
    <w:rsid w:val="002C4227"/>
    <w:rsid w:val="002C4E3D"/>
    <w:rsid w:val="002C65E8"/>
    <w:rsid w:val="002C7D8A"/>
    <w:rsid w:val="002D095B"/>
    <w:rsid w:val="002D1944"/>
    <w:rsid w:val="002E2349"/>
    <w:rsid w:val="002E3CC4"/>
    <w:rsid w:val="002F46AA"/>
    <w:rsid w:val="002F65F5"/>
    <w:rsid w:val="00302047"/>
    <w:rsid w:val="0031113C"/>
    <w:rsid w:val="00315623"/>
    <w:rsid w:val="00317B0A"/>
    <w:rsid w:val="00322C3D"/>
    <w:rsid w:val="003254CB"/>
    <w:rsid w:val="00334104"/>
    <w:rsid w:val="0034119E"/>
    <w:rsid w:val="00343DFB"/>
    <w:rsid w:val="00347686"/>
    <w:rsid w:val="003533C6"/>
    <w:rsid w:val="00353E03"/>
    <w:rsid w:val="00354FE1"/>
    <w:rsid w:val="00360120"/>
    <w:rsid w:val="00365811"/>
    <w:rsid w:val="00365CC6"/>
    <w:rsid w:val="0037659A"/>
    <w:rsid w:val="003830C3"/>
    <w:rsid w:val="00383275"/>
    <w:rsid w:val="003842DA"/>
    <w:rsid w:val="00385555"/>
    <w:rsid w:val="00396186"/>
    <w:rsid w:val="003B2B28"/>
    <w:rsid w:val="003B39F3"/>
    <w:rsid w:val="003B6EC3"/>
    <w:rsid w:val="003C434F"/>
    <w:rsid w:val="003D03EE"/>
    <w:rsid w:val="003D0F92"/>
    <w:rsid w:val="003D1201"/>
    <w:rsid w:val="003D3367"/>
    <w:rsid w:val="003D3ADB"/>
    <w:rsid w:val="003D4320"/>
    <w:rsid w:val="003E0791"/>
    <w:rsid w:val="003E1248"/>
    <w:rsid w:val="003E13CE"/>
    <w:rsid w:val="003E1622"/>
    <w:rsid w:val="003E26F7"/>
    <w:rsid w:val="003E53BB"/>
    <w:rsid w:val="003E7CF7"/>
    <w:rsid w:val="003F20F4"/>
    <w:rsid w:val="003F42DC"/>
    <w:rsid w:val="003F4F56"/>
    <w:rsid w:val="00401627"/>
    <w:rsid w:val="00402621"/>
    <w:rsid w:val="00402693"/>
    <w:rsid w:val="004062BF"/>
    <w:rsid w:val="004125C0"/>
    <w:rsid w:val="00415E3E"/>
    <w:rsid w:val="004202E1"/>
    <w:rsid w:val="00420BE4"/>
    <w:rsid w:val="00420D9A"/>
    <w:rsid w:val="0042481A"/>
    <w:rsid w:val="004355E3"/>
    <w:rsid w:val="00436A7D"/>
    <w:rsid w:val="00437192"/>
    <w:rsid w:val="00437394"/>
    <w:rsid w:val="004418D1"/>
    <w:rsid w:val="0044559A"/>
    <w:rsid w:val="004529E1"/>
    <w:rsid w:val="004546CD"/>
    <w:rsid w:val="0045606D"/>
    <w:rsid w:val="00460122"/>
    <w:rsid w:val="00464C5A"/>
    <w:rsid w:val="004658D9"/>
    <w:rsid w:val="004725ED"/>
    <w:rsid w:val="004725F9"/>
    <w:rsid w:val="0047291E"/>
    <w:rsid w:val="00476289"/>
    <w:rsid w:val="0047688C"/>
    <w:rsid w:val="00481E34"/>
    <w:rsid w:val="00484304"/>
    <w:rsid w:val="00485AF6"/>
    <w:rsid w:val="00487DC5"/>
    <w:rsid w:val="00490A3D"/>
    <w:rsid w:val="00493BD8"/>
    <w:rsid w:val="004941B0"/>
    <w:rsid w:val="00496286"/>
    <w:rsid w:val="00497F92"/>
    <w:rsid w:val="004A2FE4"/>
    <w:rsid w:val="004A6623"/>
    <w:rsid w:val="004A7818"/>
    <w:rsid w:val="004B3D9F"/>
    <w:rsid w:val="004C4A8F"/>
    <w:rsid w:val="004D019D"/>
    <w:rsid w:val="004D04E3"/>
    <w:rsid w:val="004D0F37"/>
    <w:rsid w:val="004D146C"/>
    <w:rsid w:val="004D26DA"/>
    <w:rsid w:val="004D7CE5"/>
    <w:rsid w:val="004E0B2B"/>
    <w:rsid w:val="004E0B83"/>
    <w:rsid w:val="004E3DEB"/>
    <w:rsid w:val="004E772E"/>
    <w:rsid w:val="004E796E"/>
    <w:rsid w:val="004E7BBA"/>
    <w:rsid w:val="004F15A3"/>
    <w:rsid w:val="004F1CF3"/>
    <w:rsid w:val="004F4720"/>
    <w:rsid w:val="005009A6"/>
    <w:rsid w:val="00502756"/>
    <w:rsid w:val="0050592E"/>
    <w:rsid w:val="005124EF"/>
    <w:rsid w:val="005128CE"/>
    <w:rsid w:val="005275A1"/>
    <w:rsid w:val="00527AB1"/>
    <w:rsid w:val="0053516B"/>
    <w:rsid w:val="005353F5"/>
    <w:rsid w:val="00540333"/>
    <w:rsid w:val="00541E68"/>
    <w:rsid w:val="00543A0A"/>
    <w:rsid w:val="005451AC"/>
    <w:rsid w:val="00545F76"/>
    <w:rsid w:val="00546639"/>
    <w:rsid w:val="00556AA9"/>
    <w:rsid w:val="00557F76"/>
    <w:rsid w:val="0056484A"/>
    <w:rsid w:val="00566118"/>
    <w:rsid w:val="0057040A"/>
    <w:rsid w:val="00573933"/>
    <w:rsid w:val="00575E13"/>
    <w:rsid w:val="00580822"/>
    <w:rsid w:val="00580CD1"/>
    <w:rsid w:val="00584727"/>
    <w:rsid w:val="00597112"/>
    <w:rsid w:val="005A24F0"/>
    <w:rsid w:val="005A2BD2"/>
    <w:rsid w:val="005A2FF4"/>
    <w:rsid w:val="005A3DB1"/>
    <w:rsid w:val="005A6BB7"/>
    <w:rsid w:val="005A6D18"/>
    <w:rsid w:val="005B06C6"/>
    <w:rsid w:val="005B257A"/>
    <w:rsid w:val="005C1762"/>
    <w:rsid w:val="005C6C6D"/>
    <w:rsid w:val="005D34AE"/>
    <w:rsid w:val="005D3F90"/>
    <w:rsid w:val="005D7FF6"/>
    <w:rsid w:val="005E0363"/>
    <w:rsid w:val="005E119A"/>
    <w:rsid w:val="005E13BC"/>
    <w:rsid w:val="005E1890"/>
    <w:rsid w:val="005E257D"/>
    <w:rsid w:val="005F3645"/>
    <w:rsid w:val="005F4570"/>
    <w:rsid w:val="005F50D0"/>
    <w:rsid w:val="005F5CB2"/>
    <w:rsid w:val="00601F98"/>
    <w:rsid w:val="00602B40"/>
    <w:rsid w:val="0060737E"/>
    <w:rsid w:val="00610DD3"/>
    <w:rsid w:val="006138F3"/>
    <w:rsid w:val="00613F49"/>
    <w:rsid w:val="006143AD"/>
    <w:rsid w:val="006251CB"/>
    <w:rsid w:val="00625F37"/>
    <w:rsid w:val="00633610"/>
    <w:rsid w:val="00636BA1"/>
    <w:rsid w:val="00636E16"/>
    <w:rsid w:val="0063783E"/>
    <w:rsid w:val="00643D77"/>
    <w:rsid w:val="0064580D"/>
    <w:rsid w:val="00646563"/>
    <w:rsid w:val="006476CB"/>
    <w:rsid w:val="0064774A"/>
    <w:rsid w:val="00651B9D"/>
    <w:rsid w:val="0065645E"/>
    <w:rsid w:val="00657FDD"/>
    <w:rsid w:val="00661386"/>
    <w:rsid w:val="006629A3"/>
    <w:rsid w:val="00665FD8"/>
    <w:rsid w:val="006668B4"/>
    <w:rsid w:val="006756F9"/>
    <w:rsid w:val="0067675A"/>
    <w:rsid w:val="00681546"/>
    <w:rsid w:val="00685386"/>
    <w:rsid w:val="00685582"/>
    <w:rsid w:val="006878C1"/>
    <w:rsid w:val="00697657"/>
    <w:rsid w:val="00697D4F"/>
    <w:rsid w:val="006B0708"/>
    <w:rsid w:val="006B10D1"/>
    <w:rsid w:val="006B3389"/>
    <w:rsid w:val="006B48B1"/>
    <w:rsid w:val="006B50D0"/>
    <w:rsid w:val="006B7AFD"/>
    <w:rsid w:val="006B7F6C"/>
    <w:rsid w:val="006C212C"/>
    <w:rsid w:val="006C5A82"/>
    <w:rsid w:val="006C64D7"/>
    <w:rsid w:val="006D170C"/>
    <w:rsid w:val="006D7057"/>
    <w:rsid w:val="006E0C05"/>
    <w:rsid w:val="006E1E19"/>
    <w:rsid w:val="00711915"/>
    <w:rsid w:val="007170CF"/>
    <w:rsid w:val="00717CDD"/>
    <w:rsid w:val="00720F39"/>
    <w:rsid w:val="00721E48"/>
    <w:rsid w:val="007221CC"/>
    <w:rsid w:val="00723950"/>
    <w:rsid w:val="00726C9A"/>
    <w:rsid w:val="007310F6"/>
    <w:rsid w:val="007313A7"/>
    <w:rsid w:val="00732A1F"/>
    <w:rsid w:val="00736E41"/>
    <w:rsid w:val="00737058"/>
    <w:rsid w:val="00743C35"/>
    <w:rsid w:val="007510E3"/>
    <w:rsid w:val="007514E4"/>
    <w:rsid w:val="0076175A"/>
    <w:rsid w:val="00765151"/>
    <w:rsid w:val="007671A6"/>
    <w:rsid w:val="00772343"/>
    <w:rsid w:val="007838C9"/>
    <w:rsid w:val="00787682"/>
    <w:rsid w:val="00790017"/>
    <w:rsid w:val="00791428"/>
    <w:rsid w:val="007928CB"/>
    <w:rsid w:val="00793149"/>
    <w:rsid w:val="00796987"/>
    <w:rsid w:val="0079704A"/>
    <w:rsid w:val="0079794E"/>
    <w:rsid w:val="007A147A"/>
    <w:rsid w:val="007A1CE0"/>
    <w:rsid w:val="007A2603"/>
    <w:rsid w:val="007A35C8"/>
    <w:rsid w:val="007A467D"/>
    <w:rsid w:val="007B25A8"/>
    <w:rsid w:val="007B4309"/>
    <w:rsid w:val="007C042C"/>
    <w:rsid w:val="007C4A1C"/>
    <w:rsid w:val="007C507B"/>
    <w:rsid w:val="007C5899"/>
    <w:rsid w:val="007D3400"/>
    <w:rsid w:val="007D6108"/>
    <w:rsid w:val="007E15B1"/>
    <w:rsid w:val="007E2AE7"/>
    <w:rsid w:val="007E4023"/>
    <w:rsid w:val="007E5A7F"/>
    <w:rsid w:val="007E716A"/>
    <w:rsid w:val="007F1266"/>
    <w:rsid w:val="007F4F1F"/>
    <w:rsid w:val="00803915"/>
    <w:rsid w:val="00804BEE"/>
    <w:rsid w:val="00810FCB"/>
    <w:rsid w:val="0081180E"/>
    <w:rsid w:val="00813087"/>
    <w:rsid w:val="008170C9"/>
    <w:rsid w:val="008212DC"/>
    <w:rsid w:val="00822DB2"/>
    <w:rsid w:val="00824B6A"/>
    <w:rsid w:val="008256D5"/>
    <w:rsid w:val="00833A2A"/>
    <w:rsid w:val="00834134"/>
    <w:rsid w:val="0083447C"/>
    <w:rsid w:val="00834B2F"/>
    <w:rsid w:val="00836765"/>
    <w:rsid w:val="00847226"/>
    <w:rsid w:val="008561FA"/>
    <w:rsid w:val="008619B1"/>
    <w:rsid w:val="00861B98"/>
    <w:rsid w:val="00863CF7"/>
    <w:rsid w:val="00864642"/>
    <w:rsid w:val="00864A16"/>
    <w:rsid w:val="00864E41"/>
    <w:rsid w:val="00876884"/>
    <w:rsid w:val="00877164"/>
    <w:rsid w:val="008819C7"/>
    <w:rsid w:val="00882E89"/>
    <w:rsid w:val="008902B2"/>
    <w:rsid w:val="00893F74"/>
    <w:rsid w:val="008A0FE1"/>
    <w:rsid w:val="008A3D4B"/>
    <w:rsid w:val="008B27BF"/>
    <w:rsid w:val="008B2F0F"/>
    <w:rsid w:val="008B3564"/>
    <w:rsid w:val="008B40CE"/>
    <w:rsid w:val="008B7884"/>
    <w:rsid w:val="008C0209"/>
    <w:rsid w:val="008C02AB"/>
    <w:rsid w:val="008C1B22"/>
    <w:rsid w:val="008D00D4"/>
    <w:rsid w:val="008D02BE"/>
    <w:rsid w:val="008D3DC5"/>
    <w:rsid w:val="008E4A66"/>
    <w:rsid w:val="008F300D"/>
    <w:rsid w:val="00900A01"/>
    <w:rsid w:val="00903A01"/>
    <w:rsid w:val="00911304"/>
    <w:rsid w:val="009163ED"/>
    <w:rsid w:val="00920BBD"/>
    <w:rsid w:val="00924ED6"/>
    <w:rsid w:val="00924FBD"/>
    <w:rsid w:val="00931FB2"/>
    <w:rsid w:val="0093646F"/>
    <w:rsid w:val="00937399"/>
    <w:rsid w:val="00940C4B"/>
    <w:rsid w:val="00944780"/>
    <w:rsid w:val="00945D51"/>
    <w:rsid w:val="00946273"/>
    <w:rsid w:val="0094693E"/>
    <w:rsid w:val="00951243"/>
    <w:rsid w:val="009519E0"/>
    <w:rsid w:val="009529E6"/>
    <w:rsid w:val="0095301C"/>
    <w:rsid w:val="00954D1F"/>
    <w:rsid w:val="009556FB"/>
    <w:rsid w:val="00956CF7"/>
    <w:rsid w:val="00960027"/>
    <w:rsid w:val="009622D7"/>
    <w:rsid w:val="00963D05"/>
    <w:rsid w:val="00964140"/>
    <w:rsid w:val="009646C8"/>
    <w:rsid w:val="00965CAD"/>
    <w:rsid w:val="009675FE"/>
    <w:rsid w:val="00970E0D"/>
    <w:rsid w:val="0097248D"/>
    <w:rsid w:val="00974B79"/>
    <w:rsid w:val="00974C4F"/>
    <w:rsid w:val="00976750"/>
    <w:rsid w:val="0098154C"/>
    <w:rsid w:val="00986DDD"/>
    <w:rsid w:val="00990A75"/>
    <w:rsid w:val="0099143D"/>
    <w:rsid w:val="00992196"/>
    <w:rsid w:val="009925EA"/>
    <w:rsid w:val="00992A83"/>
    <w:rsid w:val="00993B3B"/>
    <w:rsid w:val="009A0478"/>
    <w:rsid w:val="009A1661"/>
    <w:rsid w:val="009A5A54"/>
    <w:rsid w:val="009A779B"/>
    <w:rsid w:val="009B1781"/>
    <w:rsid w:val="009B5F15"/>
    <w:rsid w:val="009C1E6D"/>
    <w:rsid w:val="009C3C85"/>
    <w:rsid w:val="009D25AD"/>
    <w:rsid w:val="009D2A76"/>
    <w:rsid w:val="009D2C63"/>
    <w:rsid w:val="009D57E0"/>
    <w:rsid w:val="009E1617"/>
    <w:rsid w:val="009E24A4"/>
    <w:rsid w:val="009E5517"/>
    <w:rsid w:val="009E5FDA"/>
    <w:rsid w:val="009E6EBD"/>
    <w:rsid w:val="00A033FF"/>
    <w:rsid w:val="00A03410"/>
    <w:rsid w:val="00A10777"/>
    <w:rsid w:val="00A11115"/>
    <w:rsid w:val="00A12ACD"/>
    <w:rsid w:val="00A13067"/>
    <w:rsid w:val="00A13E26"/>
    <w:rsid w:val="00A16DB6"/>
    <w:rsid w:val="00A17712"/>
    <w:rsid w:val="00A179F5"/>
    <w:rsid w:val="00A30FB4"/>
    <w:rsid w:val="00A341FF"/>
    <w:rsid w:val="00A34680"/>
    <w:rsid w:val="00A357EB"/>
    <w:rsid w:val="00A41D4B"/>
    <w:rsid w:val="00A43CCA"/>
    <w:rsid w:val="00A61102"/>
    <w:rsid w:val="00A67A24"/>
    <w:rsid w:val="00A67C7B"/>
    <w:rsid w:val="00A713A1"/>
    <w:rsid w:val="00A76459"/>
    <w:rsid w:val="00A90781"/>
    <w:rsid w:val="00A945F3"/>
    <w:rsid w:val="00A96862"/>
    <w:rsid w:val="00AA113A"/>
    <w:rsid w:val="00AA605C"/>
    <w:rsid w:val="00AB0683"/>
    <w:rsid w:val="00AB22A9"/>
    <w:rsid w:val="00AB2F00"/>
    <w:rsid w:val="00AB5E99"/>
    <w:rsid w:val="00AC3C7D"/>
    <w:rsid w:val="00AD3AF5"/>
    <w:rsid w:val="00AD6AD0"/>
    <w:rsid w:val="00AD7D5C"/>
    <w:rsid w:val="00AE4142"/>
    <w:rsid w:val="00AE4958"/>
    <w:rsid w:val="00AE535B"/>
    <w:rsid w:val="00AF2424"/>
    <w:rsid w:val="00AF686C"/>
    <w:rsid w:val="00B030EE"/>
    <w:rsid w:val="00B0583A"/>
    <w:rsid w:val="00B07EC0"/>
    <w:rsid w:val="00B11F41"/>
    <w:rsid w:val="00B12E79"/>
    <w:rsid w:val="00B16156"/>
    <w:rsid w:val="00B1790F"/>
    <w:rsid w:val="00B21457"/>
    <w:rsid w:val="00B22431"/>
    <w:rsid w:val="00B259DF"/>
    <w:rsid w:val="00B27482"/>
    <w:rsid w:val="00B32531"/>
    <w:rsid w:val="00B32D8A"/>
    <w:rsid w:val="00B37BFA"/>
    <w:rsid w:val="00B43954"/>
    <w:rsid w:val="00B45CD1"/>
    <w:rsid w:val="00B45CDE"/>
    <w:rsid w:val="00B4737E"/>
    <w:rsid w:val="00B50A7B"/>
    <w:rsid w:val="00B55092"/>
    <w:rsid w:val="00B570E5"/>
    <w:rsid w:val="00B751CC"/>
    <w:rsid w:val="00B761F0"/>
    <w:rsid w:val="00B822F0"/>
    <w:rsid w:val="00B83D42"/>
    <w:rsid w:val="00B91CFB"/>
    <w:rsid w:val="00B956CF"/>
    <w:rsid w:val="00BA1B2B"/>
    <w:rsid w:val="00BA1F5A"/>
    <w:rsid w:val="00BB3478"/>
    <w:rsid w:val="00BC4C16"/>
    <w:rsid w:val="00BD63C1"/>
    <w:rsid w:val="00BD7090"/>
    <w:rsid w:val="00BE2D40"/>
    <w:rsid w:val="00BE74F1"/>
    <w:rsid w:val="00BF0C59"/>
    <w:rsid w:val="00BF0F25"/>
    <w:rsid w:val="00BF19D7"/>
    <w:rsid w:val="00BF3672"/>
    <w:rsid w:val="00C00001"/>
    <w:rsid w:val="00C0024B"/>
    <w:rsid w:val="00C00B21"/>
    <w:rsid w:val="00C07F11"/>
    <w:rsid w:val="00C1501E"/>
    <w:rsid w:val="00C1741F"/>
    <w:rsid w:val="00C17A72"/>
    <w:rsid w:val="00C22050"/>
    <w:rsid w:val="00C23462"/>
    <w:rsid w:val="00C26522"/>
    <w:rsid w:val="00C267F9"/>
    <w:rsid w:val="00C27A69"/>
    <w:rsid w:val="00C31A0E"/>
    <w:rsid w:val="00C35ABA"/>
    <w:rsid w:val="00C37030"/>
    <w:rsid w:val="00C414A7"/>
    <w:rsid w:val="00C50B00"/>
    <w:rsid w:val="00C62F56"/>
    <w:rsid w:val="00C64AFF"/>
    <w:rsid w:val="00C65574"/>
    <w:rsid w:val="00C67775"/>
    <w:rsid w:val="00C72B25"/>
    <w:rsid w:val="00C77070"/>
    <w:rsid w:val="00C82C8B"/>
    <w:rsid w:val="00C839BD"/>
    <w:rsid w:val="00C90844"/>
    <w:rsid w:val="00C91949"/>
    <w:rsid w:val="00C92A28"/>
    <w:rsid w:val="00C938A8"/>
    <w:rsid w:val="00C971D1"/>
    <w:rsid w:val="00CA06F0"/>
    <w:rsid w:val="00CA0737"/>
    <w:rsid w:val="00CA16BF"/>
    <w:rsid w:val="00CA4234"/>
    <w:rsid w:val="00CA6392"/>
    <w:rsid w:val="00CB028F"/>
    <w:rsid w:val="00CB3DDA"/>
    <w:rsid w:val="00CC0F42"/>
    <w:rsid w:val="00CC38A2"/>
    <w:rsid w:val="00CC5426"/>
    <w:rsid w:val="00CC7BE5"/>
    <w:rsid w:val="00CE4496"/>
    <w:rsid w:val="00CE505D"/>
    <w:rsid w:val="00CE54E0"/>
    <w:rsid w:val="00CF05E1"/>
    <w:rsid w:val="00CF1EAE"/>
    <w:rsid w:val="00CF337C"/>
    <w:rsid w:val="00CF49C3"/>
    <w:rsid w:val="00D009B7"/>
    <w:rsid w:val="00D04A6D"/>
    <w:rsid w:val="00D06F15"/>
    <w:rsid w:val="00D1035C"/>
    <w:rsid w:val="00D11ACC"/>
    <w:rsid w:val="00D137B5"/>
    <w:rsid w:val="00D1559D"/>
    <w:rsid w:val="00D158A8"/>
    <w:rsid w:val="00D22336"/>
    <w:rsid w:val="00D24585"/>
    <w:rsid w:val="00D30736"/>
    <w:rsid w:val="00D34DB5"/>
    <w:rsid w:val="00D403DC"/>
    <w:rsid w:val="00D4152C"/>
    <w:rsid w:val="00D41C46"/>
    <w:rsid w:val="00D446D1"/>
    <w:rsid w:val="00D457B3"/>
    <w:rsid w:val="00D459D9"/>
    <w:rsid w:val="00D477EB"/>
    <w:rsid w:val="00D52D69"/>
    <w:rsid w:val="00D60C7B"/>
    <w:rsid w:val="00D6460C"/>
    <w:rsid w:val="00D64B06"/>
    <w:rsid w:val="00D656CA"/>
    <w:rsid w:val="00D66F0E"/>
    <w:rsid w:val="00D717E4"/>
    <w:rsid w:val="00D7298A"/>
    <w:rsid w:val="00D73A57"/>
    <w:rsid w:val="00D85BC0"/>
    <w:rsid w:val="00D92EE0"/>
    <w:rsid w:val="00D9378F"/>
    <w:rsid w:val="00D96562"/>
    <w:rsid w:val="00D975CA"/>
    <w:rsid w:val="00DA3547"/>
    <w:rsid w:val="00DA3C73"/>
    <w:rsid w:val="00DA4D1F"/>
    <w:rsid w:val="00DB0BEC"/>
    <w:rsid w:val="00DB3CEF"/>
    <w:rsid w:val="00DB3D01"/>
    <w:rsid w:val="00DB6972"/>
    <w:rsid w:val="00DC3835"/>
    <w:rsid w:val="00DC6E48"/>
    <w:rsid w:val="00DC78A7"/>
    <w:rsid w:val="00DD3491"/>
    <w:rsid w:val="00DD4F5E"/>
    <w:rsid w:val="00DE14A9"/>
    <w:rsid w:val="00DE17BA"/>
    <w:rsid w:val="00DE24A0"/>
    <w:rsid w:val="00DE359C"/>
    <w:rsid w:val="00DF037C"/>
    <w:rsid w:val="00DF3541"/>
    <w:rsid w:val="00DF3E11"/>
    <w:rsid w:val="00DF56F1"/>
    <w:rsid w:val="00E050D0"/>
    <w:rsid w:val="00E051BE"/>
    <w:rsid w:val="00E078A3"/>
    <w:rsid w:val="00E12072"/>
    <w:rsid w:val="00E21029"/>
    <w:rsid w:val="00E252B4"/>
    <w:rsid w:val="00E2776C"/>
    <w:rsid w:val="00E3109D"/>
    <w:rsid w:val="00E36024"/>
    <w:rsid w:val="00E378E7"/>
    <w:rsid w:val="00E51665"/>
    <w:rsid w:val="00E553B7"/>
    <w:rsid w:val="00E5625A"/>
    <w:rsid w:val="00E57A0B"/>
    <w:rsid w:val="00E608BB"/>
    <w:rsid w:val="00E65D00"/>
    <w:rsid w:val="00E73A1E"/>
    <w:rsid w:val="00E82E00"/>
    <w:rsid w:val="00E844D1"/>
    <w:rsid w:val="00E9064E"/>
    <w:rsid w:val="00E91FC4"/>
    <w:rsid w:val="00E93173"/>
    <w:rsid w:val="00E9583D"/>
    <w:rsid w:val="00E96EDC"/>
    <w:rsid w:val="00EA1AD2"/>
    <w:rsid w:val="00EA2E14"/>
    <w:rsid w:val="00EA3018"/>
    <w:rsid w:val="00EA3A85"/>
    <w:rsid w:val="00EA4C00"/>
    <w:rsid w:val="00EA6BA5"/>
    <w:rsid w:val="00EA6F78"/>
    <w:rsid w:val="00EA7669"/>
    <w:rsid w:val="00EB08F1"/>
    <w:rsid w:val="00EB09AD"/>
    <w:rsid w:val="00EB2E4C"/>
    <w:rsid w:val="00EB6D42"/>
    <w:rsid w:val="00EC268B"/>
    <w:rsid w:val="00EC3553"/>
    <w:rsid w:val="00EC44C7"/>
    <w:rsid w:val="00EC4AB2"/>
    <w:rsid w:val="00EC7064"/>
    <w:rsid w:val="00ED2611"/>
    <w:rsid w:val="00ED3632"/>
    <w:rsid w:val="00ED3BB2"/>
    <w:rsid w:val="00ED5206"/>
    <w:rsid w:val="00EE21F0"/>
    <w:rsid w:val="00EE4267"/>
    <w:rsid w:val="00EE600E"/>
    <w:rsid w:val="00EE60BC"/>
    <w:rsid w:val="00EE677C"/>
    <w:rsid w:val="00EE68DF"/>
    <w:rsid w:val="00EE712F"/>
    <w:rsid w:val="00EF0E17"/>
    <w:rsid w:val="00EF2627"/>
    <w:rsid w:val="00EF3D61"/>
    <w:rsid w:val="00EF79D2"/>
    <w:rsid w:val="00F00C48"/>
    <w:rsid w:val="00F01718"/>
    <w:rsid w:val="00F024C7"/>
    <w:rsid w:val="00F068F3"/>
    <w:rsid w:val="00F06976"/>
    <w:rsid w:val="00F111D9"/>
    <w:rsid w:val="00F126DA"/>
    <w:rsid w:val="00F14127"/>
    <w:rsid w:val="00F14282"/>
    <w:rsid w:val="00F207BF"/>
    <w:rsid w:val="00F240B2"/>
    <w:rsid w:val="00F26332"/>
    <w:rsid w:val="00F316C2"/>
    <w:rsid w:val="00F405E0"/>
    <w:rsid w:val="00F41565"/>
    <w:rsid w:val="00F4727F"/>
    <w:rsid w:val="00F52A97"/>
    <w:rsid w:val="00F54E88"/>
    <w:rsid w:val="00F55DC0"/>
    <w:rsid w:val="00F566C0"/>
    <w:rsid w:val="00F63CAA"/>
    <w:rsid w:val="00F64903"/>
    <w:rsid w:val="00F64A4C"/>
    <w:rsid w:val="00F64CD6"/>
    <w:rsid w:val="00F65309"/>
    <w:rsid w:val="00F76855"/>
    <w:rsid w:val="00F813D8"/>
    <w:rsid w:val="00F84642"/>
    <w:rsid w:val="00F901F0"/>
    <w:rsid w:val="00F91EED"/>
    <w:rsid w:val="00F92B38"/>
    <w:rsid w:val="00FA093D"/>
    <w:rsid w:val="00FB11D5"/>
    <w:rsid w:val="00FB1223"/>
    <w:rsid w:val="00FB19AB"/>
    <w:rsid w:val="00FB21EF"/>
    <w:rsid w:val="00FB41EE"/>
    <w:rsid w:val="00FB67A8"/>
    <w:rsid w:val="00FB6BBF"/>
    <w:rsid w:val="00FC6518"/>
    <w:rsid w:val="00FD0743"/>
    <w:rsid w:val="00FD0C4F"/>
    <w:rsid w:val="00FD30D0"/>
    <w:rsid w:val="00FD365D"/>
    <w:rsid w:val="00FE00A4"/>
    <w:rsid w:val="00FE0124"/>
    <w:rsid w:val="00FE1E64"/>
    <w:rsid w:val="00FE53A0"/>
    <w:rsid w:val="00FE5806"/>
    <w:rsid w:val="00FE6252"/>
    <w:rsid w:val="00FF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6A2501"/>
  <w15:chartTrackingRefBased/>
  <w15:docId w15:val="{2FC57872-53F9-4E68-8EAF-11086C970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7712"/>
    <w:rPr>
      <w:sz w:val="24"/>
      <w:szCs w:val="24"/>
    </w:rPr>
  </w:style>
  <w:style w:type="paragraph" w:styleId="Heading1">
    <w:name w:val="heading 1"/>
    <w:basedOn w:val="PlainText"/>
    <w:next w:val="Normal"/>
    <w:link w:val="Heading1Char"/>
    <w:qFormat/>
    <w:rsid w:val="00A17712"/>
    <w:pPr>
      <w:numPr>
        <w:numId w:val="3"/>
      </w:numPr>
      <w:outlineLvl w:val="0"/>
    </w:pPr>
    <w:rPr>
      <w:rFonts w:ascii="Times New Roman" w:hAnsi="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EF0E17"/>
    <w:rPr>
      <w:rFonts w:ascii="Courier New" w:hAnsi="Courier New"/>
      <w:sz w:val="20"/>
      <w:szCs w:val="20"/>
    </w:rPr>
  </w:style>
  <w:style w:type="character" w:customStyle="1" w:styleId="PlainTextChar">
    <w:name w:val="Plain Text Char"/>
    <w:link w:val="PlainText"/>
    <w:uiPriority w:val="99"/>
    <w:rsid w:val="00EF0E17"/>
    <w:rPr>
      <w:rFonts w:ascii="Courier New" w:hAnsi="Courier New"/>
    </w:rPr>
  </w:style>
  <w:style w:type="paragraph" w:styleId="ListParagraph">
    <w:name w:val="List Paragraph"/>
    <w:basedOn w:val="PlainText"/>
    <w:uiPriority w:val="34"/>
    <w:qFormat/>
    <w:rsid w:val="00A17712"/>
    <w:pPr>
      <w:numPr>
        <w:numId w:val="12"/>
      </w:numPr>
    </w:pPr>
    <w:rPr>
      <w:rFonts w:ascii="Times New Roman" w:hAnsi="Times New Roman"/>
      <w:sz w:val="24"/>
      <w:szCs w:val="24"/>
    </w:rPr>
  </w:style>
  <w:style w:type="paragraph" w:styleId="Header">
    <w:name w:val="header"/>
    <w:basedOn w:val="Normal"/>
    <w:link w:val="HeaderChar"/>
    <w:rsid w:val="00ED3BB2"/>
    <w:pPr>
      <w:tabs>
        <w:tab w:val="center" w:pos="4680"/>
        <w:tab w:val="right" w:pos="9360"/>
      </w:tabs>
    </w:pPr>
  </w:style>
  <w:style w:type="character" w:customStyle="1" w:styleId="HeaderChar">
    <w:name w:val="Header Char"/>
    <w:link w:val="Header"/>
    <w:rsid w:val="00ED3BB2"/>
    <w:rPr>
      <w:sz w:val="24"/>
      <w:szCs w:val="24"/>
    </w:rPr>
  </w:style>
  <w:style w:type="paragraph" w:styleId="Footer">
    <w:name w:val="footer"/>
    <w:basedOn w:val="Normal"/>
    <w:link w:val="FooterChar"/>
    <w:rsid w:val="00ED3BB2"/>
    <w:pPr>
      <w:tabs>
        <w:tab w:val="center" w:pos="4680"/>
        <w:tab w:val="right" w:pos="9360"/>
      </w:tabs>
    </w:pPr>
  </w:style>
  <w:style w:type="character" w:customStyle="1" w:styleId="FooterChar">
    <w:name w:val="Footer Char"/>
    <w:link w:val="Footer"/>
    <w:rsid w:val="00ED3BB2"/>
    <w:rPr>
      <w:sz w:val="24"/>
      <w:szCs w:val="24"/>
    </w:rPr>
  </w:style>
  <w:style w:type="paragraph" w:styleId="BalloonText">
    <w:name w:val="Balloon Text"/>
    <w:basedOn w:val="Normal"/>
    <w:link w:val="BalloonTextChar"/>
    <w:rsid w:val="001523F9"/>
    <w:rPr>
      <w:rFonts w:ascii="Segoe UI" w:hAnsi="Segoe UI" w:cs="Segoe UI"/>
      <w:sz w:val="18"/>
      <w:szCs w:val="18"/>
    </w:rPr>
  </w:style>
  <w:style w:type="character" w:customStyle="1" w:styleId="BalloonTextChar">
    <w:name w:val="Balloon Text Char"/>
    <w:link w:val="BalloonText"/>
    <w:rsid w:val="001523F9"/>
    <w:rPr>
      <w:rFonts w:ascii="Segoe UI" w:hAnsi="Segoe UI" w:cs="Segoe UI"/>
      <w:sz w:val="18"/>
      <w:szCs w:val="18"/>
    </w:rPr>
  </w:style>
  <w:style w:type="paragraph" w:customStyle="1" w:styleId="Default">
    <w:name w:val="Default"/>
    <w:rsid w:val="002069BC"/>
    <w:pPr>
      <w:autoSpaceDE w:val="0"/>
      <w:autoSpaceDN w:val="0"/>
      <w:adjustRightInd w:val="0"/>
    </w:pPr>
    <w:rPr>
      <w:color w:val="000000"/>
      <w:sz w:val="24"/>
      <w:szCs w:val="24"/>
    </w:rPr>
  </w:style>
  <w:style w:type="character" w:styleId="Hyperlink">
    <w:name w:val="Hyperlink"/>
    <w:basedOn w:val="DefaultParagraphFont"/>
    <w:uiPriority w:val="99"/>
    <w:unhideWhenUsed/>
    <w:rsid w:val="00D96562"/>
    <w:rPr>
      <w:color w:val="0000FF"/>
      <w:u w:val="single"/>
    </w:rPr>
  </w:style>
  <w:style w:type="character" w:styleId="UnresolvedMention">
    <w:name w:val="Unresolved Mention"/>
    <w:basedOn w:val="DefaultParagraphFont"/>
    <w:uiPriority w:val="99"/>
    <w:semiHidden/>
    <w:unhideWhenUsed/>
    <w:rsid w:val="004D04E3"/>
    <w:rPr>
      <w:color w:val="605E5C"/>
      <w:shd w:val="clear" w:color="auto" w:fill="E1DFDD"/>
    </w:rPr>
  </w:style>
  <w:style w:type="character" w:styleId="FollowedHyperlink">
    <w:name w:val="FollowedHyperlink"/>
    <w:basedOn w:val="DefaultParagraphFont"/>
    <w:rsid w:val="00541E68"/>
    <w:rPr>
      <w:color w:val="954F72" w:themeColor="followedHyperlink"/>
      <w:u w:val="single"/>
    </w:rPr>
  </w:style>
  <w:style w:type="character" w:customStyle="1" w:styleId="il">
    <w:name w:val="il"/>
    <w:basedOn w:val="DefaultParagraphFont"/>
    <w:rsid w:val="00C77070"/>
  </w:style>
  <w:style w:type="paragraph" w:styleId="Title">
    <w:name w:val="Title"/>
    <w:basedOn w:val="PlainText"/>
    <w:next w:val="Normal"/>
    <w:link w:val="TitleChar"/>
    <w:qFormat/>
    <w:rsid w:val="00A17712"/>
    <w:pPr>
      <w:jc w:val="center"/>
    </w:pPr>
    <w:rPr>
      <w:rFonts w:ascii="Times New Roman" w:hAnsi="Times New Roman"/>
      <w:b/>
      <w:sz w:val="24"/>
      <w:szCs w:val="24"/>
      <w:u w:val="single"/>
    </w:rPr>
  </w:style>
  <w:style w:type="character" w:customStyle="1" w:styleId="TitleChar">
    <w:name w:val="Title Char"/>
    <w:basedOn w:val="DefaultParagraphFont"/>
    <w:link w:val="Title"/>
    <w:rsid w:val="00A17712"/>
    <w:rPr>
      <w:b/>
      <w:sz w:val="24"/>
      <w:szCs w:val="24"/>
      <w:u w:val="single"/>
    </w:rPr>
  </w:style>
  <w:style w:type="character" w:customStyle="1" w:styleId="Heading1Char">
    <w:name w:val="Heading 1 Char"/>
    <w:basedOn w:val="DefaultParagraphFont"/>
    <w:link w:val="Heading1"/>
    <w:rsid w:val="00A17712"/>
    <w:rPr>
      <w:b/>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535467">
      <w:bodyDiv w:val="1"/>
      <w:marLeft w:val="0"/>
      <w:marRight w:val="0"/>
      <w:marTop w:val="0"/>
      <w:marBottom w:val="0"/>
      <w:divBdr>
        <w:top w:val="none" w:sz="0" w:space="0" w:color="auto"/>
        <w:left w:val="none" w:sz="0" w:space="0" w:color="auto"/>
        <w:bottom w:val="none" w:sz="0" w:space="0" w:color="auto"/>
        <w:right w:val="none" w:sz="0" w:space="0" w:color="auto"/>
      </w:divBdr>
      <w:divsChild>
        <w:div w:id="1579171229">
          <w:marLeft w:val="0"/>
          <w:marRight w:val="0"/>
          <w:marTop w:val="0"/>
          <w:marBottom w:val="0"/>
          <w:divBdr>
            <w:top w:val="none" w:sz="0" w:space="0" w:color="auto"/>
            <w:left w:val="none" w:sz="0" w:space="0" w:color="auto"/>
            <w:bottom w:val="none" w:sz="0" w:space="0" w:color="auto"/>
            <w:right w:val="none" w:sz="0" w:space="0" w:color="auto"/>
          </w:divBdr>
        </w:div>
        <w:div w:id="1310792426">
          <w:marLeft w:val="0"/>
          <w:marRight w:val="0"/>
          <w:marTop w:val="0"/>
          <w:marBottom w:val="0"/>
          <w:divBdr>
            <w:top w:val="none" w:sz="0" w:space="0" w:color="auto"/>
            <w:left w:val="none" w:sz="0" w:space="0" w:color="auto"/>
            <w:bottom w:val="none" w:sz="0" w:space="0" w:color="auto"/>
            <w:right w:val="none" w:sz="0" w:space="0" w:color="auto"/>
          </w:divBdr>
        </w:div>
        <w:div w:id="133379471">
          <w:marLeft w:val="0"/>
          <w:marRight w:val="0"/>
          <w:marTop w:val="0"/>
          <w:marBottom w:val="0"/>
          <w:divBdr>
            <w:top w:val="none" w:sz="0" w:space="0" w:color="auto"/>
            <w:left w:val="none" w:sz="0" w:space="0" w:color="auto"/>
            <w:bottom w:val="none" w:sz="0" w:space="0" w:color="auto"/>
            <w:right w:val="none" w:sz="0" w:space="0" w:color="auto"/>
          </w:divBdr>
        </w:div>
        <w:div w:id="1046031890">
          <w:marLeft w:val="0"/>
          <w:marRight w:val="0"/>
          <w:marTop w:val="0"/>
          <w:marBottom w:val="0"/>
          <w:divBdr>
            <w:top w:val="none" w:sz="0" w:space="0" w:color="auto"/>
            <w:left w:val="none" w:sz="0" w:space="0" w:color="auto"/>
            <w:bottom w:val="none" w:sz="0" w:space="0" w:color="auto"/>
            <w:right w:val="none" w:sz="0" w:space="0" w:color="auto"/>
          </w:divBdr>
        </w:div>
      </w:divsChild>
    </w:div>
    <w:div w:id="523130132">
      <w:bodyDiv w:val="1"/>
      <w:marLeft w:val="0"/>
      <w:marRight w:val="0"/>
      <w:marTop w:val="0"/>
      <w:marBottom w:val="0"/>
      <w:divBdr>
        <w:top w:val="none" w:sz="0" w:space="0" w:color="auto"/>
        <w:left w:val="none" w:sz="0" w:space="0" w:color="auto"/>
        <w:bottom w:val="none" w:sz="0" w:space="0" w:color="auto"/>
        <w:right w:val="none" w:sz="0" w:space="0" w:color="auto"/>
      </w:divBdr>
    </w:div>
    <w:div w:id="724644265">
      <w:bodyDiv w:val="1"/>
      <w:marLeft w:val="0"/>
      <w:marRight w:val="0"/>
      <w:marTop w:val="0"/>
      <w:marBottom w:val="0"/>
      <w:divBdr>
        <w:top w:val="none" w:sz="0" w:space="0" w:color="auto"/>
        <w:left w:val="none" w:sz="0" w:space="0" w:color="auto"/>
        <w:bottom w:val="none" w:sz="0" w:space="0" w:color="auto"/>
        <w:right w:val="none" w:sz="0" w:space="0" w:color="auto"/>
      </w:divBdr>
    </w:div>
    <w:div w:id="752432236">
      <w:bodyDiv w:val="1"/>
      <w:marLeft w:val="0"/>
      <w:marRight w:val="0"/>
      <w:marTop w:val="0"/>
      <w:marBottom w:val="0"/>
      <w:divBdr>
        <w:top w:val="none" w:sz="0" w:space="0" w:color="auto"/>
        <w:left w:val="none" w:sz="0" w:space="0" w:color="auto"/>
        <w:bottom w:val="none" w:sz="0" w:space="0" w:color="auto"/>
        <w:right w:val="none" w:sz="0" w:space="0" w:color="auto"/>
      </w:divBdr>
    </w:div>
    <w:div w:id="1043211818">
      <w:bodyDiv w:val="1"/>
      <w:marLeft w:val="0"/>
      <w:marRight w:val="0"/>
      <w:marTop w:val="0"/>
      <w:marBottom w:val="0"/>
      <w:divBdr>
        <w:top w:val="none" w:sz="0" w:space="0" w:color="auto"/>
        <w:left w:val="none" w:sz="0" w:space="0" w:color="auto"/>
        <w:bottom w:val="none" w:sz="0" w:space="0" w:color="auto"/>
        <w:right w:val="none" w:sz="0" w:space="0" w:color="auto"/>
      </w:divBdr>
      <w:divsChild>
        <w:div w:id="1220559647">
          <w:marLeft w:val="0"/>
          <w:marRight w:val="0"/>
          <w:marTop w:val="0"/>
          <w:marBottom w:val="0"/>
          <w:divBdr>
            <w:top w:val="none" w:sz="0" w:space="0" w:color="auto"/>
            <w:left w:val="none" w:sz="0" w:space="0" w:color="auto"/>
            <w:bottom w:val="none" w:sz="0" w:space="0" w:color="auto"/>
            <w:right w:val="none" w:sz="0" w:space="0" w:color="auto"/>
          </w:divBdr>
        </w:div>
        <w:div w:id="406808778">
          <w:marLeft w:val="0"/>
          <w:marRight w:val="0"/>
          <w:marTop w:val="0"/>
          <w:marBottom w:val="0"/>
          <w:divBdr>
            <w:top w:val="none" w:sz="0" w:space="0" w:color="auto"/>
            <w:left w:val="none" w:sz="0" w:space="0" w:color="auto"/>
            <w:bottom w:val="none" w:sz="0" w:space="0" w:color="auto"/>
            <w:right w:val="none" w:sz="0" w:space="0" w:color="auto"/>
          </w:divBdr>
        </w:div>
      </w:divsChild>
    </w:div>
    <w:div w:id="1623656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be.sonoma.edu/smif" TargetMode="External"/><Relationship Id="rId4" Type="http://schemas.openxmlformats.org/officeDocument/2006/relationships/settings" Target="settings.xml"/><Relationship Id="rId9" Type="http://schemas.openxmlformats.org/officeDocument/2006/relationships/hyperlink" Target="https://stars.aashe.org/about-st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01489-FB81-4661-AAE8-C9CF4F6BF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1139</Words>
  <Characters>6558</Characters>
  <Application>Microsoft Office Word</Application>
  <DocSecurity>0</DocSecurity>
  <Lines>198</Lines>
  <Paragraphs>77</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7620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5</cp:revision>
  <cp:lastPrinted>2019-07-10T20:51:00Z</cp:lastPrinted>
  <dcterms:created xsi:type="dcterms:W3CDTF">2021-08-18T17:01:00Z</dcterms:created>
  <dcterms:modified xsi:type="dcterms:W3CDTF">2021-08-18T17:11:00Z</dcterms:modified>
</cp:coreProperties>
</file>