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Sonoma State Univers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08081E">
        <w:t xml:space="preserve">day </w:t>
      </w:r>
      <w:r w:rsidR="00C86660">
        <w:t>March</w:t>
      </w:r>
      <w:r w:rsidR="0008081E">
        <w:t xml:space="preserve"> </w:t>
      </w:r>
      <w:r w:rsidR="00297905">
        <w:t>19</w:t>
      </w:r>
      <w:r w:rsidR="0008081E">
        <w:t>, 20</w:t>
      </w:r>
      <w:r w:rsidR="00297905">
        <w:t>21</w:t>
      </w:r>
      <w:r w:rsidR="00FF48EB">
        <w:tab/>
      </w:r>
      <w:r w:rsidR="00FF48EB">
        <w:tab/>
      </w:r>
      <w:r w:rsidR="00FF48EB">
        <w:tab/>
      </w:r>
      <w:r w:rsidR="00FF48EB">
        <w:tab/>
      </w:r>
      <w:r w:rsidR="00FF48EB">
        <w:tab/>
      </w:r>
      <w:r w:rsidR="00FF48EB">
        <w:tab/>
      </w:r>
      <w:r w:rsidR="00FF48EB">
        <w:tab/>
      </w:r>
      <w:r w:rsidR="00FF48EB">
        <w:tab/>
      </w:r>
      <w:r w:rsidR="00FF48EB">
        <w:tab/>
        <w:t xml:space="preserve"> </w:t>
      </w:r>
    </w:p>
    <w:p w:rsidR="00C86660" w:rsidRPr="00B759FB" w:rsidRDefault="00C86660" w:rsidP="00C86660">
      <w:r>
        <w:t>12:30 – 2:30</w:t>
      </w:r>
      <w:r w:rsidRPr="00B759FB">
        <w:t>p.m.</w:t>
      </w:r>
      <w:r w:rsidRPr="00B759FB">
        <w:rPr>
          <w:i/>
        </w:rPr>
        <w:tab/>
      </w:r>
      <w:r w:rsidRPr="00B759FB">
        <w:rPr>
          <w:i/>
        </w:rPr>
        <w:tab/>
      </w:r>
      <w:r w:rsidRPr="00B759FB">
        <w:rPr>
          <w:i/>
        </w:rPr>
        <w:tab/>
      </w:r>
      <w:r w:rsidRPr="00B759FB">
        <w:rPr>
          <w:i/>
        </w:rPr>
        <w:tab/>
      </w:r>
      <w:r w:rsidRPr="00B759FB">
        <w:rPr>
          <w:i/>
        </w:rPr>
        <w:tab/>
      </w:r>
      <w:r w:rsidRPr="00B759FB">
        <w:rPr>
          <w:i/>
        </w:rPr>
        <w:tab/>
      </w:r>
    </w:p>
    <w:p w:rsidR="00640470" w:rsidRPr="007077CC" w:rsidRDefault="00640470" w:rsidP="00640470">
      <w:r>
        <w:t>Video/Teleconference</w:t>
      </w:r>
    </w:p>
    <w:p w:rsidR="00A05315" w:rsidRDefault="00A05315" w:rsidP="00C86660">
      <w:pPr>
        <w:rPr>
          <w:b/>
          <w:sz w:val="26"/>
          <w:szCs w:val="26"/>
          <w:u w:val="single"/>
        </w:rPr>
      </w:pPr>
    </w:p>
    <w:p w:rsidR="004F428B" w:rsidRPr="00E07B75" w:rsidRDefault="004F428B" w:rsidP="00E07B75">
      <w:pPr>
        <w:pStyle w:val="Title"/>
      </w:pPr>
      <w:r w:rsidRPr="00E07B75">
        <w:t>MINUTES</w:t>
      </w:r>
    </w:p>
    <w:p w:rsidR="00A05315" w:rsidRDefault="00A05315" w:rsidP="009A58C0">
      <w:pPr>
        <w:jc w:val="center"/>
        <w:rPr>
          <w:b/>
          <w:sz w:val="26"/>
          <w:szCs w:val="26"/>
          <w:u w:val="single"/>
        </w:rPr>
      </w:pPr>
    </w:p>
    <w:p w:rsidR="00C86660" w:rsidRPr="00E07B75" w:rsidRDefault="00C86660" w:rsidP="00E07B75">
      <w:pPr>
        <w:pStyle w:val="Heading1"/>
      </w:pPr>
      <w:r w:rsidRPr="00E07B75">
        <w:t>Call to Order</w:t>
      </w:r>
      <w:r w:rsidR="00123F5D" w:rsidRPr="00E07B75">
        <w:t xml:space="preserve"> </w:t>
      </w:r>
    </w:p>
    <w:p w:rsidR="004F428B" w:rsidRDefault="004F428B" w:rsidP="004F428B">
      <w:pPr>
        <w:rPr>
          <w:b/>
          <w:szCs w:val="26"/>
        </w:rPr>
      </w:pPr>
    </w:p>
    <w:p w:rsidR="004F428B" w:rsidRDefault="004F428B" w:rsidP="004F428B">
      <w:pPr>
        <w:ind w:left="1080"/>
        <w:rPr>
          <w:szCs w:val="26"/>
        </w:rPr>
      </w:pPr>
      <w:r>
        <w:rPr>
          <w:szCs w:val="26"/>
        </w:rPr>
        <w:t xml:space="preserve">Mario Perez called meeting to order at 12:32pm. </w:t>
      </w:r>
    </w:p>
    <w:p w:rsidR="004F428B" w:rsidRDefault="004F428B" w:rsidP="004F428B">
      <w:pPr>
        <w:ind w:left="1080"/>
        <w:rPr>
          <w:szCs w:val="26"/>
        </w:rPr>
      </w:pPr>
    </w:p>
    <w:p w:rsidR="004F428B" w:rsidRPr="004F428B" w:rsidRDefault="004F428B" w:rsidP="004F428B">
      <w:pPr>
        <w:ind w:left="1080"/>
        <w:rPr>
          <w:szCs w:val="26"/>
        </w:rPr>
      </w:pPr>
      <w:r w:rsidRPr="004F428B">
        <w:rPr>
          <w:szCs w:val="26"/>
        </w:rPr>
        <w:t>Perez did a brief reflection of the past year and shared with Board members.</w:t>
      </w:r>
    </w:p>
    <w:p w:rsidR="004A425C" w:rsidRPr="004F428B" w:rsidRDefault="004A425C" w:rsidP="004A425C">
      <w:pPr>
        <w:rPr>
          <w:i/>
          <w:szCs w:val="26"/>
        </w:rPr>
      </w:pPr>
    </w:p>
    <w:p w:rsidR="00640470" w:rsidRPr="00E355CE" w:rsidRDefault="00640470" w:rsidP="00D445F2">
      <w:pPr>
        <w:rPr>
          <w:szCs w:val="26"/>
        </w:rPr>
      </w:pPr>
    </w:p>
    <w:p w:rsidR="00E355CE" w:rsidRPr="004F428B" w:rsidRDefault="00A37A9F" w:rsidP="00E07B75">
      <w:pPr>
        <w:pStyle w:val="Heading1"/>
      </w:pPr>
      <w:r w:rsidRPr="004F428B">
        <w:t>Public Comment Period</w:t>
      </w:r>
      <w:r w:rsidR="00123F5D" w:rsidRPr="004F428B">
        <w:t xml:space="preserve"> </w:t>
      </w:r>
    </w:p>
    <w:p w:rsidR="004A425C" w:rsidRDefault="004A425C" w:rsidP="004259A1">
      <w:pPr>
        <w:autoSpaceDE w:val="0"/>
        <w:autoSpaceDN w:val="0"/>
        <w:adjustRightInd w:val="0"/>
        <w:rPr>
          <w:color w:val="000000"/>
        </w:rPr>
      </w:pPr>
    </w:p>
    <w:p w:rsidR="004A425C" w:rsidRDefault="004F428B" w:rsidP="004F428B">
      <w:pPr>
        <w:autoSpaceDE w:val="0"/>
        <w:autoSpaceDN w:val="0"/>
        <w:adjustRightInd w:val="0"/>
        <w:ind w:left="1080"/>
        <w:rPr>
          <w:color w:val="000000"/>
        </w:rPr>
      </w:pPr>
      <w:r>
        <w:rPr>
          <w:color w:val="000000"/>
        </w:rPr>
        <w:t>No public comments/requests were made.</w:t>
      </w:r>
    </w:p>
    <w:p w:rsidR="004A425C" w:rsidRDefault="004A425C" w:rsidP="004259A1">
      <w:pPr>
        <w:autoSpaceDE w:val="0"/>
        <w:autoSpaceDN w:val="0"/>
        <w:adjustRightInd w:val="0"/>
        <w:rPr>
          <w:color w:val="000000"/>
        </w:rPr>
      </w:pPr>
    </w:p>
    <w:p w:rsidR="004A425C" w:rsidRPr="004259A1" w:rsidRDefault="004A425C" w:rsidP="004259A1">
      <w:pPr>
        <w:autoSpaceDE w:val="0"/>
        <w:autoSpaceDN w:val="0"/>
        <w:adjustRightInd w:val="0"/>
        <w:rPr>
          <w:color w:val="000000"/>
        </w:rPr>
      </w:pPr>
    </w:p>
    <w:p w:rsidR="004259A1" w:rsidRPr="004F428B" w:rsidRDefault="004259A1" w:rsidP="00E07B75">
      <w:pPr>
        <w:pStyle w:val="Heading1"/>
        <w:rPr>
          <w:color w:val="000000"/>
          <w:sz w:val="23"/>
          <w:szCs w:val="23"/>
        </w:rPr>
      </w:pPr>
      <w:r w:rsidRPr="004F428B">
        <w:t>Consent Agenda</w:t>
      </w:r>
    </w:p>
    <w:p w:rsidR="004F428B" w:rsidRDefault="004F428B" w:rsidP="004F428B">
      <w:pPr>
        <w:ind w:left="1080"/>
        <w:rPr>
          <w:i/>
          <w:color w:val="000000"/>
          <w:sz w:val="23"/>
          <w:szCs w:val="23"/>
        </w:rPr>
      </w:pPr>
      <w:r>
        <w:rPr>
          <w:i/>
          <w:color w:val="000000"/>
          <w:sz w:val="23"/>
          <w:szCs w:val="23"/>
        </w:rPr>
        <w:t>(see 3.19.21 meeting packet)</w:t>
      </w:r>
    </w:p>
    <w:p w:rsidR="004F428B" w:rsidRDefault="004F428B" w:rsidP="004F428B">
      <w:pPr>
        <w:ind w:left="1080"/>
        <w:rPr>
          <w:i/>
          <w:color w:val="000000"/>
          <w:sz w:val="23"/>
          <w:szCs w:val="23"/>
        </w:rPr>
      </w:pPr>
    </w:p>
    <w:p w:rsidR="004F428B" w:rsidRDefault="004F428B" w:rsidP="004F428B">
      <w:pPr>
        <w:ind w:left="1080"/>
        <w:rPr>
          <w:color w:val="000000"/>
          <w:sz w:val="23"/>
          <w:szCs w:val="23"/>
        </w:rPr>
      </w:pPr>
      <w:r>
        <w:rPr>
          <w:color w:val="000000"/>
          <w:sz w:val="23"/>
          <w:szCs w:val="23"/>
        </w:rPr>
        <w:t>Perez called for motion to approve the following consent agenda items:</w:t>
      </w:r>
    </w:p>
    <w:p w:rsidR="004F428B" w:rsidRPr="004F428B" w:rsidRDefault="004F428B" w:rsidP="004F428B">
      <w:pPr>
        <w:ind w:left="1080"/>
        <w:rPr>
          <w:color w:val="000000"/>
          <w:sz w:val="23"/>
          <w:szCs w:val="23"/>
        </w:rPr>
      </w:pPr>
    </w:p>
    <w:p w:rsidR="004259A1" w:rsidRPr="00725692" w:rsidRDefault="00C86660" w:rsidP="004F428B">
      <w:pPr>
        <w:pStyle w:val="ListParagraph"/>
        <w:numPr>
          <w:ilvl w:val="0"/>
          <w:numId w:val="31"/>
        </w:numPr>
        <w:rPr>
          <w:szCs w:val="26"/>
        </w:rPr>
      </w:pPr>
      <w:r w:rsidRPr="00725692">
        <w:rPr>
          <w:szCs w:val="26"/>
        </w:rPr>
        <w:t>Dec</w:t>
      </w:r>
      <w:r w:rsidR="004259A1" w:rsidRPr="00725692">
        <w:rPr>
          <w:szCs w:val="26"/>
        </w:rPr>
        <w:t xml:space="preserve">ember </w:t>
      </w:r>
      <w:r w:rsidR="00297905" w:rsidRPr="00725692">
        <w:rPr>
          <w:szCs w:val="26"/>
        </w:rPr>
        <w:t>4</w:t>
      </w:r>
      <w:r w:rsidR="00B65586" w:rsidRPr="00725692">
        <w:rPr>
          <w:szCs w:val="26"/>
        </w:rPr>
        <w:t>,</w:t>
      </w:r>
      <w:r w:rsidR="00297905" w:rsidRPr="00725692">
        <w:rPr>
          <w:szCs w:val="26"/>
        </w:rPr>
        <w:t xml:space="preserve"> 2020</w:t>
      </w:r>
      <w:r w:rsidR="004F428B">
        <w:rPr>
          <w:szCs w:val="26"/>
        </w:rPr>
        <w:t xml:space="preserve"> Board Minutes</w:t>
      </w:r>
    </w:p>
    <w:p w:rsidR="00E355CE" w:rsidRDefault="004F428B" w:rsidP="004F428B">
      <w:pPr>
        <w:pStyle w:val="ListParagraph"/>
        <w:numPr>
          <w:ilvl w:val="0"/>
          <w:numId w:val="31"/>
        </w:numPr>
        <w:rPr>
          <w:szCs w:val="26"/>
        </w:rPr>
      </w:pPr>
      <w:r>
        <w:rPr>
          <w:szCs w:val="26"/>
        </w:rPr>
        <w:t>Quarterly Financial Statement</w:t>
      </w:r>
    </w:p>
    <w:p w:rsidR="009966F4" w:rsidRPr="002D090C" w:rsidRDefault="009966F4" w:rsidP="004F428B">
      <w:pPr>
        <w:pStyle w:val="ListParagraph"/>
        <w:numPr>
          <w:ilvl w:val="0"/>
          <w:numId w:val="31"/>
        </w:numPr>
        <w:autoSpaceDE w:val="0"/>
        <w:autoSpaceDN w:val="0"/>
        <w:adjustRightInd w:val="0"/>
        <w:rPr>
          <w:szCs w:val="26"/>
        </w:rPr>
      </w:pPr>
      <w:r>
        <w:rPr>
          <w:szCs w:val="26"/>
        </w:rPr>
        <w:t>Graystone Quarterly Performance Report</w:t>
      </w:r>
      <w:bookmarkStart w:id="0" w:name="_Hlk65572041"/>
      <w:r w:rsidR="00123F5D">
        <w:rPr>
          <w:szCs w:val="26"/>
        </w:rPr>
        <w:t xml:space="preserve"> </w:t>
      </w:r>
    </w:p>
    <w:bookmarkEnd w:id="0"/>
    <w:p w:rsidR="00064791" w:rsidRPr="004F428B" w:rsidRDefault="00064791" w:rsidP="004259A1">
      <w:pPr>
        <w:rPr>
          <w:szCs w:val="26"/>
        </w:rPr>
      </w:pPr>
    </w:p>
    <w:p w:rsidR="004A425C" w:rsidRDefault="004F428B" w:rsidP="004F428B">
      <w:pPr>
        <w:ind w:left="1080"/>
        <w:rPr>
          <w:szCs w:val="26"/>
        </w:rPr>
      </w:pPr>
      <w:r>
        <w:rPr>
          <w:szCs w:val="26"/>
          <w:u w:val="single"/>
        </w:rPr>
        <w:t>Motion:</w:t>
      </w:r>
      <w:r>
        <w:rPr>
          <w:szCs w:val="26"/>
        </w:rPr>
        <w:tab/>
        <w:t>To approve all listed items under Consent Agenda.</w:t>
      </w:r>
    </w:p>
    <w:p w:rsidR="004F428B" w:rsidRDefault="004F428B" w:rsidP="004F428B">
      <w:pPr>
        <w:ind w:left="1080"/>
        <w:rPr>
          <w:szCs w:val="26"/>
        </w:rPr>
      </w:pPr>
    </w:p>
    <w:p w:rsidR="004F428B" w:rsidRPr="004F428B" w:rsidRDefault="004F428B" w:rsidP="004F428B">
      <w:pPr>
        <w:ind w:left="1080"/>
        <w:rPr>
          <w:szCs w:val="26"/>
        </w:rPr>
      </w:pPr>
      <w:r>
        <w:rPr>
          <w:szCs w:val="26"/>
          <w:u w:val="single"/>
        </w:rPr>
        <w:t>Action:</w:t>
      </w:r>
      <w:r>
        <w:rPr>
          <w:szCs w:val="26"/>
        </w:rPr>
        <w:tab/>
        <w:t>Board unanimously approved.</w:t>
      </w:r>
    </w:p>
    <w:p w:rsidR="004A425C" w:rsidRPr="004F428B" w:rsidRDefault="004A425C" w:rsidP="00123F5D">
      <w:pPr>
        <w:ind w:left="1350" w:firstLine="720"/>
        <w:rPr>
          <w:szCs w:val="26"/>
        </w:rPr>
      </w:pPr>
    </w:p>
    <w:p w:rsidR="00123F5D" w:rsidRPr="004F428B" w:rsidRDefault="00123F5D" w:rsidP="004259A1">
      <w:pPr>
        <w:rPr>
          <w:szCs w:val="26"/>
        </w:rPr>
      </w:pPr>
    </w:p>
    <w:p w:rsidR="00064791" w:rsidRPr="00DC75CD" w:rsidRDefault="00064791" w:rsidP="00E07B75">
      <w:pPr>
        <w:pStyle w:val="Heading1"/>
        <w:rPr>
          <w:i/>
        </w:rPr>
      </w:pPr>
      <w:r w:rsidRPr="00DC75CD">
        <w:t xml:space="preserve">University </w:t>
      </w:r>
      <w:r w:rsidR="006C2B2E" w:rsidRPr="00DC75CD">
        <w:t>Update</w:t>
      </w:r>
      <w:r w:rsidRPr="00DC75CD">
        <w:t xml:space="preserve"> </w:t>
      </w:r>
    </w:p>
    <w:p w:rsidR="00064791" w:rsidRDefault="00064791" w:rsidP="00F74141">
      <w:pPr>
        <w:rPr>
          <w:szCs w:val="26"/>
        </w:rPr>
      </w:pPr>
    </w:p>
    <w:p w:rsidR="004A425C" w:rsidRDefault="00DC75CD" w:rsidP="00DC75CD">
      <w:pPr>
        <w:ind w:left="1080"/>
        <w:rPr>
          <w:szCs w:val="26"/>
        </w:rPr>
      </w:pPr>
      <w:r>
        <w:rPr>
          <w:szCs w:val="26"/>
        </w:rPr>
        <w:t>Perez provided the following updates in lieu of President Sakaki’s absence:</w:t>
      </w:r>
    </w:p>
    <w:p w:rsidR="00DC75CD" w:rsidRDefault="00DC75CD" w:rsidP="00DC75CD">
      <w:pPr>
        <w:ind w:left="1080"/>
        <w:rPr>
          <w:szCs w:val="26"/>
        </w:rPr>
      </w:pPr>
    </w:p>
    <w:p w:rsidR="00DC75CD" w:rsidRDefault="00DC75CD" w:rsidP="00DC75CD">
      <w:pPr>
        <w:pStyle w:val="ListParagraph"/>
        <w:numPr>
          <w:ilvl w:val="0"/>
          <w:numId w:val="32"/>
        </w:numPr>
        <w:rPr>
          <w:szCs w:val="26"/>
        </w:rPr>
      </w:pPr>
      <w:r>
        <w:rPr>
          <w:szCs w:val="26"/>
        </w:rPr>
        <w:t>Campus leadership is working on plans for a slow repopulation of campus going into the fall semester.  The campus is looking to be at 45% capacity for the Fall 2021.</w:t>
      </w:r>
    </w:p>
    <w:p w:rsidR="00DC75CD" w:rsidRDefault="00DC75CD" w:rsidP="00DC75CD">
      <w:pPr>
        <w:pStyle w:val="ListParagraph"/>
        <w:ind w:left="1800"/>
        <w:rPr>
          <w:szCs w:val="26"/>
        </w:rPr>
      </w:pPr>
    </w:p>
    <w:p w:rsidR="00DC75CD" w:rsidRDefault="00DC75CD" w:rsidP="00DC75CD">
      <w:pPr>
        <w:pStyle w:val="ListParagraph"/>
        <w:numPr>
          <w:ilvl w:val="0"/>
          <w:numId w:val="32"/>
        </w:numPr>
        <w:rPr>
          <w:szCs w:val="26"/>
        </w:rPr>
      </w:pPr>
      <w:r>
        <w:rPr>
          <w:szCs w:val="26"/>
        </w:rPr>
        <w:t xml:space="preserve">Campus is also working with the Sonoma County Office of Education to open up access to vaccinations for SSU staff and faculty. </w:t>
      </w:r>
    </w:p>
    <w:p w:rsidR="00DC75CD" w:rsidRPr="00DC75CD" w:rsidRDefault="00DC75CD" w:rsidP="00DC75CD">
      <w:pPr>
        <w:pStyle w:val="ListParagraph"/>
        <w:rPr>
          <w:szCs w:val="26"/>
        </w:rPr>
      </w:pPr>
    </w:p>
    <w:p w:rsidR="00DC75CD" w:rsidRDefault="00DC75CD" w:rsidP="00DC75CD">
      <w:pPr>
        <w:pStyle w:val="ListParagraph"/>
        <w:numPr>
          <w:ilvl w:val="0"/>
          <w:numId w:val="32"/>
        </w:numPr>
        <w:rPr>
          <w:szCs w:val="26"/>
        </w:rPr>
      </w:pPr>
      <w:r>
        <w:rPr>
          <w:szCs w:val="26"/>
        </w:rPr>
        <w:lastRenderedPageBreak/>
        <w:t>Perez shared with Board that the Commencement Logistics Committee is close to finalizing the Commencement schedule for both the 2020 and 2021 graduates.  The schedule will be announce</w:t>
      </w:r>
      <w:r w:rsidR="00C32EA1">
        <w:rPr>
          <w:szCs w:val="26"/>
        </w:rPr>
        <w:t>d</w:t>
      </w:r>
      <w:r>
        <w:rPr>
          <w:szCs w:val="26"/>
        </w:rPr>
        <w:t xml:space="preserve"> after Cabinet gives their approval.  Perez noted that it will be as close as a normal Commencement as possible given the </w:t>
      </w:r>
      <w:r w:rsidR="00C32EA1">
        <w:rPr>
          <w:szCs w:val="26"/>
        </w:rPr>
        <w:t>current County restrictions.  He shared that it</w:t>
      </w:r>
      <w:r>
        <w:rPr>
          <w:szCs w:val="26"/>
        </w:rPr>
        <w:t xml:space="preserve"> will be a drive-thru ceremony, with graduates walking across a stage to receive their diploma.  Each ceremony will have a live stream and virtual access for others to see since students will be limited to having their family be in one vehicle.  Faculty will be present to congratulate </w:t>
      </w:r>
      <w:r w:rsidR="000A59ED">
        <w:rPr>
          <w:szCs w:val="26"/>
        </w:rPr>
        <w:t>their students and</w:t>
      </w:r>
      <w:r>
        <w:rPr>
          <w:szCs w:val="26"/>
        </w:rPr>
        <w:t xml:space="preserve"> professional photography</w:t>
      </w:r>
      <w:r w:rsidR="000A59ED">
        <w:rPr>
          <w:szCs w:val="26"/>
        </w:rPr>
        <w:t xml:space="preserve"> will be</w:t>
      </w:r>
      <w:r>
        <w:rPr>
          <w:szCs w:val="26"/>
        </w:rPr>
        <w:t xml:space="preserve"> available. </w:t>
      </w:r>
    </w:p>
    <w:p w:rsidR="00DC75CD" w:rsidRPr="00DC75CD" w:rsidRDefault="00DC75CD" w:rsidP="00DC75CD">
      <w:pPr>
        <w:pStyle w:val="ListParagraph"/>
        <w:rPr>
          <w:szCs w:val="26"/>
        </w:rPr>
      </w:pPr>
    </w:p>
    <w:p w:rsidR="00DC75CD" w:rsidRDefault="000A59ED" w:rsidP="00DC75CD">
      <w:pPr>
        <w:pStyle w:val="ListParagraph"/>
        <w:numPr>
          <w:ilvl w:val="0"/>
          <w:numId w:val="32"/>
        </w:numPr>
        <w:rPr>
          <w:szCs w:val="26"/>
        </w:rPr>
      </w:pPr>
      <w:r>
        <w:rPr>
          <w:szCs w:val="26"/>
        </w:rPr>
        <w:t>SSU’s Strategic Enrollment has been making concerted efforts to boost enrollment at SSU.  Several recruitment scholarships are being given for first year students who qualify resulting in a promising uptick for Fall 2021.</w:t>
      </w:r>
    </w:p>
    <w:p w:rsidR="000A59ED" w:rsidRPr="000A59ED" w:rsidRDefault="000A59ED" w:rsidP="000A59ED">
      <w:pPr>
        <w:pStyle w:val="ListParagraph"/>
        <w:rPr>
          <w:szCs w:val="26"/>
        </w:rPr>
      </w:pPr>
    </w:p>
    <w:p w:rsidR="000A59ED" w:rsidRDefault="00203A76" w:rsidP="00DC75CD">
      <w:pPr>
        <w:pStyle w:val="ListParagraph"/>
        <w:numPr>
          <w:ilvl w:val="0"/>
          <w:numId w:val="32"/>
        </w:numPr>
        <w:rPr>
          <w:szCs w:val="26"/>
        </w:rPr>
      </w:pPr>
      <w:r>
        <w:rPr>
          <w:szCs w:val="26"/>
        </w:rPr>
        <w:t xml:space="preserve">The Green Music Center has been commendable in their efforts for the past year in offering many different virtual performances and content.  They will continue to offer virtual programming until it safe for them to reopen and allow the public back for performances. </w:t>
      </w:r>
    </w:p>
    <w:p w:rsidR="00203A76" w:rsidRPr="00203A76" w:rsidRDefault="00203A76" w:rsidP="00203A76">
      <w:pPr>
        <w:pStyle w:val="ListParagraph"/>
        <w:rPr>
          <w:szCs w:val="26"/>
        </w:rPr>
      </w:pPr>
    </w:p>
    <w:p w:rsidR="00203A76" w:rsidRPr="00DC75CD" w:rsidRDefault="00203A76" w:rsidP="00DC75CD">
      <w:pPr>
        <w:pStyle w:val="ListParagraph"/>
        <w:numPr>
          <w:ilvl w:val="0"/>
          <w:numId w:val="32"/>
        </w:numPr>
        <w:rPr>
          <w:szCs w:val="26"/>
        </w:rPr>
      </w:pPr>
      <w:r>
        <w:rPr>
          <w:szCs w:val="26"/>
        </w:rPr>
        <w:t xml:space="preserve">One of the largest buildings on campus – Stevenson Hall – has entered the beginning stages of renovation.  The renovation is an exciting occurrence giving the historic campus building </w:t>
      </w:r>
      <w:r w:rsidR="00E230C1">
        <w:rPr>
          <w:szCs w:val="26"/>
        </w:rPr>
        <w:t xml:space="preserve">will have </w:t>
      </w:r>
      <w:r>
        <w:rPr>
          <w:szCs w:val="26"/>
        </w:rPr>
        <w:t>a new look all while becoming another green building on campus.  The September Board meeting will have a special presentation highlighting the large project.</w:t>
      </w:r>
    </w:p>
    <w:p w:rsidR="004A425C" w:rsidRDefault="004A425C" w:rsidP="00F74141">
      <w:pPr>
        <w:rPr>
          <w:szCs w:val="26"/>
        </w:rPr>
      </w:pPr>
    </w:p>
    <w:p w:rsidR="004A425C" w:rsidRPr="00F74141" w:rsidRDefault="004A425C" w:rsidP="00F74141">
      <w:pPr>
        <w:rPr>
          <w:szCs w:val="26"/>
        </w:rPr>
      </w:pPr>
    </w:p>
    <w:p w:rsidR="00B65586" w:rsidRDefault="00286034" w:rsidP="00E07B75">
      <w:pPr>
        <w:pStyle w:val="Heading1"/>
      </w:pPr>
      <w:r w:rsidRPr="00C32EA1">
        <w:t>Special Presentation</w:t>
      </w:r>
    </w:p>
    <w:p w:rsidR="00C32EA1" w:rsidRDefault="00C32EA1" w:rsidP="00C32EA1">
      <w:pPr>
        <w:pStyle w:val="ListParagraph"/>
        <w:ind w:left="1080"/>
        <w:rPr>
          <w:i/>
          <w:szCs w:val="26"/>
        </w:rPr>
      </w:pPr>
      <w:r>
        <w:rPr>
          <w:i/>
          <w:szCs w:val="26"/>
        </w:rPr>
        <w:t>(see 3.19.21 meeting packet)</w:t>
      </w:r>
    </w:p>
    <w:p w:rsidR="00DA1A3C" w:rsidRDefault="00DA1A3C" w:rsidP="00C32EA1">
      <w:pPr>
        <w:pStyle w:val="ListParagraph"/>
        <w:ind w:left="1080"/>
        <w:rPr>
          <w:i/>
          <w:szCs w:val="26"/>
        </w:rPr>
      </w:pPr>
    </w:p>
    <w:p w:rsidR="00DA1A3C" w:rsidRDefault="00DA1A3C" w:rsidP="00C32EA1">
      <w:pPr>
        <w:pStyle w:val="ListParagraph"/>
        <w:ind w:left="1080"/>
        <w:rPr>
          <w:szCs w:val="26"/>
        </w:rPr>
      </w:pPr>
      <w:r>
        <w:rPr>
          <w:szCs w:val="26"/>
        </w:rPr>
        <w:t xml:space="preserve">Todd Au from Graystone Consulting introduced himself to Board and proceeded to his presentation - SSU Foundation Endowment Investment Portfolio Overview. </w:t>
      </w:r>
    </w:p>
    <w:p w:rsidR="00DA1A3C" w:rsidRDefault="00DA1A3C" w:rsidP="00C32EA1">
      <w:pPr>
        <w:pStyle w:val="ListParagraph"/>
        <w:ind w:left="1080"/>
        <w:rPr>
          <w:szCs w:val="26"/>
        </w:rPr>
      </w:pPr>
    </w:p>
    <w:p w:rsidR="00DA1A3C" w:rsidRDefault="00DA1A3C" w:rsidP="00C32EA1">
      <w:pPr>
        <w:pStyle w:val="ListParagraph"/>
        <w:ind w:left="1080"/>
        <w:rPr>
          <w:szCs w:val="26"/>
        </w:rPr>
      </w:pPr>
      <w:r>
        <w:rPr>
          <w:szCs w:val="26"/>
        </w:rPr>
        <w:t>Au highlighted the below topics:</w:t>
      </w:r>
    </w:p>
    <w:p w:rsidR="00DA1A3C" w:rsidRDefault="00DA1A3C" w:rsidP="00C32EA1">
      <w:pPr>
        <w:pStyle w:val="ListParagraph"/>
        <w:ind w:left="1080"/>
        <w:rPr>
          <w:szCs w:val="26"/>
        </w:rPr>
      </w:pPr>
    </w:p>
    <w:p w:rsidR="00DA1A3C" w:rsidRDefault="00DA1A3C" w:rsidP="00DA1A3C">
      <w:pPr>
        <w:pStyle w:val="ListParagraph"/>
        <w:numPr>
          <w:ilvl w:val="0"/>
          <w:numId w:val="33"/>
        </w:numPr>
        <w:rPr>
          <w:szCs w:val="26"/>
        </w:rPr>
      </w:pPr>
      <w:r>
        <w:rPr>
          <w:szCs w:val="26"/>
        </w:rPr>
        <w:t>Foundation purpose and governance</w:t>
      </w:r>
    </w:p>
    <w:p w:rsidR="00DA1A3C" w:rsidRDefault="00DA1A3C" w:rsidP="00DA1A3C">
      <w:pPr>
        <w:pStyle w:val="ListParagraph"/>
        <w:numPr>
          <w:ilvl w:val="0"/>
          <w:numId w:val="33"/>
        </w:numPr>
        <w:rPr>
          <w:szCs w:val="26"/>
        </w:rPr>
      </w:pPr>
      <w:r>
        <w:rPr>
          <w:szCs w:val="26"/>
        </w:rPr>
        <w:t>Role of Foundation Investment Committee</w:t>
      </w:r>
    </w:p>
    <w:p w:rsidR="00DA1A3C" w:rsidRDefault="00DA1A3C" w:rsidP="00DA1A3C">
      <w:pPr>
        <w:pStyle w:val="ListParagraph"/>
        <w:numPr>
          <w:ilvl w:val="0"/>
          <w:numId w:val="33"/>
        </w:numPr>
        <w:rPr>
          <w:szCs w:val="26"/>
        </w:rPr>
      </w:pPr>
      <w:r>
        <w:rPr>
          <w:szCs w:val="26"/>
        </w:rPr>
        <w:t>Overview of Foundation’s OCIO and the Graystone</w:t>
      </w:r>
      <w:r w:rsidR="005812FC">
        <w:rPr>
          <w:szCs w:val="26"/>
        </w:rPr>
        <w:t>’s team</w:t>
      </w:r>
    </w:p>
    <w:p w:rsidR="00C16230" w:rsidRDefault="00C16230" w:rsidP="00DA1A3C">
      <w:pPr>
        <w:pStyle w:val="ListParagraph"/>
        <w:numPr>
          <w:ilvl w:val="0"/>
          <w:numId w:val="33"/>
        </w:numPr>
        <w:rPr>
          <w:szCs w:val="26"/>
        </w:rPr>
      </w:pPr>
      <w:r>
        <w:rPr>
          <w:szCs w:val="26"/>
        </w:rPr>
        <w:t>The workings of the investment process in managing the Foundation’s Endowment</w:t>
      </w:r>
    </w:p>
    <w:p w:rsidR="00DA1A3C" w:rsidRDefault="00DA1A3C" w:rsidP="00DA1A3C">
      <w:pPr>
        <w:rPr>
          <w:szCs w:val="26"/>
        </w:rPr>
      </w:pPr>
    </w:p>
    <w:p w:rsidR="00DA1A3C" w:rsidRDefault="00DA1A3C" w:rsidP="00C16230">
      <w:pPr>
        <w:pStyle w:val="ListParagraph"/>
        <w:ind w:left="1080"/>
        <w:rPr>
          <w:szCs w:val="26"/>
        </w:rPr>
      </w:pPr>
      <w:r>
        <w:rPr>
          <w:szCs w:val="26"/>
        </w:rPr>
        <w:t xml:space="preserve">Tony Parmisano </w:t>
      </w:r>
      <w:r w:rsidR="00C16230">
        <w:rPr>
          <w:szCs w:val="26"/>
        </w:rPr>
        <w:t>picked up on the presentation to overview the next following topics:</w:t>
      </w:r>
    </w:p>
    <w:p w:rsidR="00C16230" w:rsidRDefault="00C16230" w:rsidP="00C16230">
      <w:pPr>
        <w:pStyle w:val="ListParagraph"/>
        <w:ind w:left="1080"/>
        <w:rPr>
          <w:szCs w:val="26"/>
        </w:rPr>
      </w:pPr>
    </w:p>
    <w:p w:rsidR="00C16230" w:rsidRDefault="00C16230" w:rsidP="00C16230">
      <w:pPr>
        <w:pStyle w:val="ListParagraph"/>
        <w:numPr>
          <w:ilvl w:val="0"/>
          <w:numId w:val="34"/>
        </w:numPr>
        <w:rPr>
          <w:szCs w:val="26"/>
        </w:rPr>
      </w:pPr>
      <w:r>
        <w:rPr>
          <w:szCs w:val="26"/>
        </w:rPr>
        <w:t>Summary of the Foundation’s current Investment Policy &amp; asset allocation</w:t>
      </w:r>
    </w:p>
    <w:p w:rsidR="00C16230" w:rsidRDefault="00C16230" w:rsidP="00C16230">
      <w:pPr>
        <w:pStyle w:val="ListParagraph"/>
        <w:numPr>
          <w:ilvl w:val="0"/>
          <w:numId w:val="34"/>
        </w:numPr>
        <w:rPr>
          <w:szCs w:val="26"/>
        </w:rPr>
      </w:pPr>
      <w:r>
        <w:rPr>
          <w:szCs w:val="26"/>
        </w:rPr>
        <w:t>Review of the Foundation’s Socially Responsible Investing (SRI) statement including percentage of current portfolio invested with an intentional investing and impact approach</w:t>
      </w:r>
    </w:p>
    <w:p w:rsidR="00C16230" w:rsidRDefault="00C16230" w:rsidP="00C16230">
      <w:pPr>
        <w:pStyle w:val="ListParagraph"/>
        <w:numPr>
          <w:ilvl w:val="0"/>
          <w:numId w:val="34"/>
        </w:numPr>
        <w:rPr>
          <w:szCs w:val="26"/>
        </w:rPr>
      </w:pPr>
      <w:r>
        <w:rPr>
          <w:szCs w:val="26"/>
        </w:rPr>
        <w:t>Snapshot of the Endowment’s performance as of 12.31.20 which ended at 9.8%</w:t>
      </w:r>
      <w:r w:rsidR="005812FC">
        <w:rPr>
          <w:szCs w:val="26"/>
        </w:rPr>
        <w:t xml:space="preserve"> for the latest quarter</w:t>
      </w:r>
      <w:r>
        <w:rPr>
          <w:szCs w:val="26"/>
        </w:rPr>
        <w:t xml:space="preserve"> and 17% </w:t>
      </w:r>
      <w:r w:rsidR="005812FC">
        <w:rPr>
          <w:szCs w:val="26"/>
        </w:rPr>
        <w:t>f</w:t>
      </w:r>
      <w:r>
        <w:rPr>
          <w:szCs w:val="26"/>
        </w:rPr>
        <w:t xml:space="preserve">iscal </w:t>
      </w:r>
      <w:r w:rsidR="005812FC">
        <w:rPr>
          <w:szCs w:val="26"/>
        </w:rPr>
        <w:t>y</w:t>
      </w:r>
      <w:r>
        <w:rPr>
          <w:szCs w:val="26"/>
        </w:rPr>
        <w:t xml:space="preserve">ear to </w:t>
      </w:r>
      <w:r w:rsidR="005812FC">
        <w:rPr>
          <w:szCs w:val="26"/>
        </w:rPr>
        <w:t>d</w:t>
      </w:r>
      <w:r>
        <w:rPr>
          <w:szCs w:val="26"/>
        </w:rPr>
        <w:t>ate.</w:t>
      </w:r>
    </w:p>
    <w:p w:rsidR="00C16230" w:rsidRDefault="00C16230" w:rsidP="00C16230">
      <w:pPr>
        <w:rPr>
          <w:szCs w:val="26"/>
        </w:rPr>
      </w:pPr>
    </w:p>
    <w:p w:rsidR="00C16230" w:rsidRDefault="00C16230" w:rsidP="00C16230">
      <w:pPr>
        <w:pStyle w:val="ListParagraph"/>
        <w:ind w:left="1080"/>
        <w:rPr>
          <w:szCs w:val="26"/>
        </w:rPr>
      </w:pPr>
      <w:r>
        <w:rPr>
          <w:szCs w:val="26"/>
        </w:rPr>
        <w:t>In summary Parmisano shared with Board the endowment portfolio has performed very well the past year given the challenges.</w:t>
      </w:r>
    </w:p>
    <w:p w:rsidR="00C16230" w:rsidRPr="00C16230" w:rsidRDefault="00C16230" w:rsidP="00C16230">
      <w:pPr>
        <w:ind w:left="720"/>
        <w:rPr>
          <w:szCs w:val="26"/>
        </w:rPr>
      </w:pPr>
    </w:p>
    <w:p w:rsidR="00C16230" w:rsidRPr="00DA1A3C" w:rsidRDefault="00C16230" w:rsidP="00DA1A3C">
      <w:pPr>
        <w:ind w:left="720"/>
        <w:rPr>
          <w:szCs w:val="26"/>
        </w:rPr>
      </w:pPr>
    </w:p>
    <w:p w:rsidR="00C32EA1" w:rsidRDefault="00C32EA1" w:rsidP="00C32EA1">
      <w:pPr>
        <w:pStyle w:val="ListParagraph"/>
        <w:ind w:left="1080"/>
        <w:rPr>
          <w:i/>
          <w:szCs w:val="26"/>
        </w:rPr>
      </w:pPr>
    </w:p>
    <w:p w:rsidR="00C86660" w:rsidRDefault="000A2369" w:rsidP="000A2369">
      <w:pPr>
        <w:pStyle w:val="ListParagraph"/>
        <w:ind w:left="1080"/>
        <w:rPr>
          <w:szCs w:val="26"/>
        </w:rPr>
      </w:pPr>
      <w:bookmarkStart w:id="1" w:name="_Hlk65842293"/>
      <w:r>
        <w:rPr>
          <w:szCs w:val="26"/>
        </w:rPr>
        <w:lastRenderedPageBreak/>
        <w:t xml:space="preserve">Ian Hannah continued with the presentation and reviewed the </w:t>
      </w:r>
      <w:r w:rsidR="001445D7" w:rsidRPr="000A2369">
        <w:rPr>
          <w:szCs w:val="26"/>
        </w:rPr>
        <w:t xml:space="preserve">2020 NACUBO-TIAA Study of Endowments (NTSE) results </w:t>
      </w:r>
      <w:r w:rsidR="002E046F" w:rsidRPr="000A2369">
        <w:rPr>
          <w:szCs w:val="26"/>
        </w:rPr>
        <w:t>comparison</w:t>
      </w:r>
      <w:bookmarkEnd w:id="1"/>
      <w:r>
        <w:rPr>
          <w:szCs w:val="26"/>
        </w:rPr>
        <w:t>.</w:t>
      </w:r>
    </w:p>
    <w:p w:rsidR="000A2369" w:rsidRDefault="000A2369" w:rsidP="000A2369">
      <w:pPr>
        <w:pStyle w:val="ListParagraph"/>
        <w:ind w:left="1080"/>
        <w:rPr>
          <w:szCs w:val="26"/>
        </w:rPr>
      </w:pPr>
    </w:p>
    <w:p w:rsidR="000A2369" w:rsidRDefault="000A2369" w:rsidP="000A2369">
      <w:pPr>
        <w:pStyle w:val="ListParagraph"/>
        <w:ind w:left="1080"/>
        <w:rPr>
          <w:szCs w:val="26"/>
        </w:rPr>
      </w:pPr>
      <w:r>
        <w:rPr>
          <w:szCs w:val="26"/>
        </w:rPr>
        <w:t>Hannah highlighted the below information:</w:t>
      </w:r>
    </w:p>
    <w:p w:rsidR="000A2369" w:rsidRDefault="000A2369" w:rsidP="000A2369">
      <w:pPr>
        <w:pStyle w:val="ListParagraph"/>
        <w:ind w:left="1080"/>
        <w:rPr>
          <w:szCs w:val="26"/>
        </w:rPr>
      </w:pPr>
    </w:p>
    <w:p w:rsidR="000A2369" w:rsidRDefault="000A2369" w:rsidP="000A2369">
      <w:pPr>
        <w:pStyle w:val="ListParagraph"/>
        <w:numPr>
          <w:ilvl w:val="0"/>
          <w:numId w:val="35"/>
        </w:numPr>
        <w:rPr>
          <w:szCs w:val="26"/>
        </w:rPr>
      </w:pPr>
      <w:r>
        <w:rPr>
          <w:szCs w:val="26"/>
        </w:rPr>
        <w:t>SSU’s total Endowment as of 6.30.20 = $52.7M</w:t>
      </w:r>
    </w:p>
    <w:p w:rsidR="000A2369" w:rsidRDefault="000A2369" w:rsidP="000A2369">
      <w:pPr>
        <w:pStyle w:val="ListParagraph"/>
        <w:numPr>
          <w:ilvl w:val="0"/>
          <w:numId w:val="35"/>
        </w:numPr>
        <w:rPr>
          <w:szCs w:val="26"/>
        </w:rPr>
      </w:pPr>
      <w:r>
        <w:rPr>
          <w:szCs w:val="26"/>
        </w:rPr>
        <w:t>Asset allocation of SSU compared to its peers was fairly similar</w:t>
      </w:r>
    </w:p>
    <w:p w:rsidR="000A2369" w:rsidRDefault="000A2369" w:rsidP="000A2369">
      <w:pPr>
        <w:pStyle w:val="ListParagraph"/>
        <w:numPr>
          <w:ilvl w:val="0"/>
          <w:numId w:val="35"/>
        </w:numPr>
        <w:rPr>
          <w:szCs w:val="26"/>
        </w:rPr>
      </w:pPr>
      <w:r>
        <w:rPr>
          <w:szCs w:val="26"/>
        </w:rPr>
        <w:t xml:space="preserve">SSU’s investment average year returns compared to peers </w:t>
      </w:r>
    </w:p>
    <w:p w:rsidR="000A2369" w:rsidRDefault="000A2369" w:rsidP="000A2369">
      <w:pPr>
        <w:pStyle w:val="ListParagraph"/>
        <w:numPr>
          <w:ilvl w:val="0"/>
          <w:numId w:val="35"/>
        </w:numPr>
        <w:rPr>
          <w:szCs w:val="26"/>
        </w:rPr>
      </w:pPr>
      <w:r>
        <w:rPr>
          <w:szCs w:val="26"/>
        </w:rPr>
        <w:t>SSU’s spending policy (uses a percentage of moving average) compared slightly more conservative</w:t>
      </w:r>
    </w:p>
    <w:p w:rsidR="000A2369" w:rsidRPr="002D090C" w:rsidRDefault="000A2369" w:rsidP="000A2369">
      <w:pPr>
        <w:pStyle w:val="ListParagraph"/>
        <w:numPr>
          <w:ilvl w:val="0"/>
          <w:numId w:val="35"/>
        </w:numPr>
        <w:rPr>
          <w:szCs w:val="26"/>
        </w:rPr>
      </w:pPr>
      <w:r>
        <w:rPr>
          <w:szCs w:val="26"/>
        </w:rPr>
        <w:t>SSU Endowment demonstrates an upward trend line w</w:t>
      </w:r>
      <w:r w:rsidR="005812FC">
        <w:rPr>
          <w:szCs w:val="26"/>
        </w:rPr>
        <w:t>ith</w:t>
      </w:r>
      <w:r>
        <w:rPr>
          <w:szCs w:val="26"/>
        </w:rPr>
        <w:t xml:space="preserve"> </w:t>
      </w:r>
      <w:r w:rsidR="005812FC">
        <w:rPr>
          <w:szCs w:val="26"/>
        </w:rPr>
        <w:t xml:space="preserve">the </w:t>
      </w:r>
      <w:r>
        <w:rPr>
          <w:szCs w:val="26"/>
        </w:rPr>
        <w:t>distribution</w:t>
      </w:r>
      <w:r w:rsidR="005812FC">
        <w:rPr>
          <w:szCs w:val="26"/>
        </w:rPr>
        <w:t xml:space="preserve"> amount generally </w:t>
      </w:r>
      <w:r>
        <w:rPr>
          <w:szCs w:val="26"/>
        </w:rPr>
        <w:t xml:space="preserve">increasing every year </w:t>
      </w:r>
    </w:p>
    <w:p w:rsidR="002D090C" w:rsidRDefault="002D090C" w:rsidP="002D090C">
      <w:pPr>
        <w:pStyle w:val="ListParagraph"/>
        <w:autoSpaceDE w:val="0"/>
        <w:autoSpaceDN w:val="0"/>
        <w:adjustRightInd w:val="0"/>
        <w:ind w:left="2520"/>
        <w:rPr>
          <w:szCs w:val="26"/>
        </w:rPr>
      </w:pPr>
    </w:p>
    <w:p w:rsidR="00705DB7" w:rsidRPr="000A2369" w:rsidRDefault="00705DB7" w:rsidP="000A2369">
      <w:pPr>
        <w:autoSpaceDE w:val="0"/>
        <w:autoSpaceDN w:val="0"/>
        <w:adjustRightInd w:val="0"/>
        <w:rPr>
          <w:szCs w:val="26"/>
        </w:rPr>
      </w:pPr>
    </w:p>
    <w:p w:rsidR="00E355CE" w:rsidRDefault="00E355CE" w:rsidP="00E07B75">
      <w:pPr>
        <w:pStyle w:val="Heading1"/>
      </w:pPr>
      <w:r w:rsidRPr="000A2369">
        <w:t>Committee Reports</w:t>
      </w:r>
    </w:p>
    <w:p w:rsidR="000A2369" w:rsidRPr="000A2369" w:rsidRDefault="000A2369" w:rsidP="000A2369">
      <w:pPr>
        <w:ind w:left="1080"/>
        <w:rPr>
          <w:i/>
          <w:szCs w:val="26"/>
        </w:rPr>
      </w:pPr>
      <w:r>
        <w:rPr>
          <w:i/>
          <w:szCs w:val="26"/>
        </w:rPr>
        <w:t>(see 3.19.21 meeting packet)</w:t>
      </w:r>
    </w:p>
    <w:p w:rsidR="0059215E" w:rsidRPr="0059215E" w:rsidRDefault="0059215E" w:rsidP="00363CF3">
      <w:pPr>
        <w:pStyle w:val="ListParagraph"/>
        <w:ind w:left="1800"/>
        <w:rPr>
          <w:color w:val="FF0000"/>
          <w:szCs w:val="26"/>
        </w:rPr>
      </w:pPr>
    </w:p>
    <w:p w:rsidR="00285B25" w:rsidRDefault="00285B25" w:rsidP="00E07B75">
      <w:pPr>
        <w:pStyle w:val="Sub-Heading"/>
      </w:pPr>
      <w:r w:rsidRPr="00AF3CAC">
        <w:t>Governance Committee Report</w:t>
      </w:r>
    </w:p>
    <w:p w:rsidR="00AF3CAC" w:rsidRPr="000A2369" w:rsidRDefault="00AF3CAC" w:rsidP="00AF3CAC">
      <w:pPr>
        <w:ind w:left="1080"/>
        <w:rPr>
          <w:szCs w:val="26"/>
        </w:rPr>
      </w:pPr>
      <w:r>
        <w:rPr>
          <w:szCs w:val="26"/>
        </w:rPr>
        <w:t xml:space="preserve">No report. Committee did not meet this quarter to allow Philanthropy Committee to meet and </w:t>
      </w:r>
      <w:r w:rsidR="005812FC">
        <w:rPr>
          <w:szCs w:val="26"/>
        </w:rPr>
        <w:t>propose</w:t>
      </w:r>
      <w:r>
        <w:rPr>
          <w:szCs w:val="26"/>
        </w:rPr>
        <w:t xml:space="preserve"> guidelines for </w:t>
      </w:r>
      <w:r w:rsidR="005812FC">
        <w:rPr>
          <w:szCs w:val="26"/>
        </w:rPr>
        <w:t xml:space="preserve">minimum </w:t>
      </w:r>
      <w:r>
        <w:rPr>
          <w:szCs w:val="26"/>
        </w:rPr>
        <w:t>giving level</w:t>
      </w:r>
      <w:r w:rsidR="005812FC">
        <w:rPr>
          <w:szCs w:val="26"/>
        </w:rPr>
        <w:t>s</w:t>
      </w:r>
      <w:r>
        <w:rPr>
          <w:szCs w:val="26"/>
        </w:rPr>
        <w:t xml:space="preserve"> for Board members.</w:t>
      </w:r>
    </w:p>
    <w:p w:rsidR="00285B25" w:rsidRPr="001445D7" w:rsidRDefault="00285B25" w:rsidP="00285B25">
      <w:pPr>
        <w:pStyle w:val="ListParagraph"/>
        <w:ind w:left="2520"/>
        <w:rPr>
          <w:szCs w:val="26"/>
        </w:rPr>
      </w:pPr>
    </w:p>
    <w:p w:rsidR="00285B25" w:rsidRPr="00AF3CAC" w:rsidRDefault="00285B25" w:rsidP="00E07B75">
      <w:pPr>
        <w:pStyle w:val="Sub-Heading"/>
        <w:rPr>
          <w:color w:val="FF0000"/>
        </w:rPr>
      </w:pPr>
      <w:r w:rsidRPr="00AF3CAC">
        <w:t>Executive Committee Report</w:t>
      </w:r>
      <w:r w:rsidR="00AF3CAC">
        <w:t xml:space="preserve"> </w:t>
      </w:r>
    </w:p>
    <w:p w:rsidR="000E3744" w:rsidRDefault="00AF3CAC" w:rsidP="00AF3CAC">
      <w:pPr>
        <w:ind w:left="1080"/>
        <w:rPr>
          <w:szCs w:val="26"/>
        </w:rPr>
      </w:pPr>
      <w:r>
        <w:rPr>
          <w:szCs w:val="26"/>
        </w:rPr>
        <w:t xml:space="preserve">No items to report. </w:t>
      </w:r>
    </w:p>
    <w:p w:rsidR="00AF3CAC" w:rsidRPr="00AF3CAC" w:rsidRDefault="00AF3CAC" w:rsidP="00AF3CAC">
      <w:pPr>
        <w:ind w:left="1080"/>
        <w:rPr>
          <w:szCs w:val="26"/>
        </w:rPr>
      </w:pPr>
    </w:p>
    <w:p w:rsidR="000E3744" w:rsidRPr="00AF3CAC" w:rsidRDefault="000E3744" w:rsidP="00E07B75">
      <w:pPr>
        <w:pStyle w:val="Sub-Heading"/>
      </w:pPr>
      <w:r w:rsidRPr="00AF3CAC">
        <w:t xml:space="preserve">Audit Committee Report </w:t>
      </w:r>
    </w:p>
    <w:p w:rsidR="000E3744" w:rsidRPr="00AF3CAC" w:rsidRDefault="00AF3CAC" w:rsidP="00AF3CAC">
      <w:pPr>
        <w:ind w:left="1080"/>
        <w:rPr>
          <w:szCs w:val="26"/>
        </w:rPr>
      </w:pPr>
      <w:r w:rsidRPr="00AF3CAC">
        <w:rPr>
          <w:szCs w:val="26"/>
        </w:rPr>
        <w:t xml:space="preserve">Amanda Visser gave brief committee update in Randy Pennington’s absence.  She noted that Audit </w:t>
      </w:r>
      <w:r w:rsidR="000E3744" w:rsidRPr="00AF3CAC">
        <w:rPr>
          <w:szCs w:val="26"/>
        </w:rPr>
        <w:t xml:space="preserve">Committee did not </w:t>
      </w:r>
      <w:r w:rsidRPr="00AF3CAC">
        <w:rPr>
          <w:szCs w:val="26"/>
        </w:rPr>
        <w:t>meet the past</w:t>
      </w:r>
      <w:r w:rsidR="000E3744" w:rsidRPr="00AF3CAC">
        <w:rPr>
          <w:szCs w:val="26"/>
        </w:rPr>
        <w:t xml:space="preserve"> quarter</w:t>
      </w:r>
      <w:r w:rsidRPr="00AF3CAC">
        <w:rPr>
          <w:szCs w:val="26"/>
        </w:rPr>
        <w:t>,</w:t>
      </w:r>
      <w:r w:rsidR="000E3744" w:rsidRPr="00AF3CAC">
        <w:rPr>
          <w:szCs w:val="26"/>
        </w:rPr>
        <w:t xml:space="preserve"> but the FY20/21 financial audit is scheduled to begin </w:t>
      </w:r>
      <w:r w:rsidR="006300B9" w:rsidRPr="00AF3CAC">
        <w:rPr>
          <w:szCs w:val="26"/>
        </w:rPr>
        <w:t>in June</w:t>
      </w:r>
      <w:r w:rsidRPr="00AF3CAC">
        <w:rPr>
          <w:szCs w:val="26"/>
        </w:rPr>
        <w:t xml:space="preserve"> and they</w:t>
      </w:r>
      <w:r w:rsidR="000E3744" w:rsidRPr="00AF3CAC">
        <w:rPr>
          <w:szCs w:val="26"/>
        </w:rPr>
        <w:t xml:space="preserve"> will be retaining Aldrich</w:t>
      </w:r>
      <w:r w:rsidRPr="00AF3CAC">
        <w:rPr>
          <w:szCs w:val="26"/>
        </w:rPr>
        <w:t xml:space="preserve"> as the Foundation’s</w:t>
      </w:r>
      <w:r w:rsidR="000E3744" w:rsidRPr="00AF3CAC">
        <w:rPr>
          <w:szCs w:val="26"/>
        </w:rPr>
        <w:t xml:space="preserve"> Auditors again this year. </w:t>
      </w:r>
    </w:p>
    <w:p w:rsidR="004A425C" w:rsidRDefault="004A425C" w:rsidP="000E3744">
      <w:pPr>
        <w:pStyle w:val="ListParagraph"/>
        <w:ind w:left="1800"/>
        <w:rPr>
          <w:color w:val="FF0000"/>
          <w:szCs w:val="26"/>
        </w:rPr>
      </w:pPr>
    </w:p>
    <w:p w:rsidR="00285B25" w:rsidRPr="00AF3CAC" w:rsidRDefault="00285B25" w:rsidP="00E07B75">
      <w:pPr>
        <w:pStyle w:val="Sub-Heading"/>
        <w:rPr>
          <w:color w:val="FF0000"/>
        </w:rPr>
      </w:pPr>
      <w:r w:rsidRPr="00AF3CAC">
        <w:t xml:space="preserve">Investment Committee Report </w:t>
      </w:r>
    </w:p>
    <w:p w:rsidR="000E3744" w:rsidRPr="00C35639" w:rsidRDefault="00D03BCA" w:rsidP="00D03BCA">
      <w:pPr>
        <w:ind w:left="1080"/>
        <w:rPr>
          <w:szCs w:val="26"/>
        </w:rPr>
      </w:pPr>
      <w:r w:rsidRPr="00C35639">
        <w:rPr>
          <w:szCs w:val="26"/>
        </w:rPr>
        <w:t>Hannah gave Committee report in Michael Sullivan’s absence.  He note</w:t>
      </w:r>
      <w:r w:rsidR="005812FC">
        <w:rPr>
          <w:szCs w:val="26"/>
        </w:rPr>
        <w:t>d</w:t>
      </w:r>
      <w:r w:rsidRPr="00C35639">
        <w:rPr>
          <w:szCs w:val="26"/>
        </w:rPr>
        <w:t xml:space="preserve"> the Committee p</w:t>
      </w:r>
      <w:r w:rsidR="000E3744" w:rsidRPr="00C35639">
        <w:rPr>
          <w:szCs w:val="26"/>
        </w:rPr>
        <w:t xml:space="preserve">reviewed </w:t>
      </w:r>
      <w:r w:rsidRPr="00C35639">
        <w:rPr>
          <w:szCs w:val="26"/>
        </w:rPr>
        <w:t xml:space="preserve">the </w:t>
      </w:r>
      <w:r w:rsidR="000E3744" w:rsidRPr="00C35639">
        <w:rPr>
          <w:szCs w:val="26"/>
        </w:rPr>
        <w:t>endowment presenta</w:t>
      </w:r>
      <w:r w:rsidRPr="00C35639">
        <w:rPr>
          <w:szCs w:val="26"/>
        </w:rPr>
        <w:t>tion and NTSE results.</w:t>
      </w:r>
    </w:p>
    <w:p w:rsidR="00D03BCA" w:rsidRPr="00C35639" w:rsidRDefault="00D03BCA" w:rsidP="00D03BCA">
      <w:pPr>
        <w:rPr>
          <w:szCs w:val="26"/>
        </w:rPr>
      </w:pPr>
    </w:p>
    <w:p w:rsidR="001530C3" w:rsidRPr="00C35639" w:rsidRDefault="00D03BCA" w:rsidP="00D03BCA">
      <w:pPr>
        <w:ind w:left="1080"/>
        <w:rPr>
          <w:szCs w:val="26"/>
        </w:rPr>
      </w:pPr>
      <w:r w:rsidRPr="00C35639">
        <w:rPr>
          <w:szCs w:val="26"/>
        </w:rPr>
        <w:t>Committee also received an update on the sale of the Foundation Townhomes.  Currently</w:t>
      </w:r>
      <w:r w:rsidR="000E3744" w:rsidRPr="00C35639">
        <w:rPr>
          <w:szCs w:val="26"/>
        </w:rPr>
        <w:t xml:space="preserve"> 6 of </w:t>
      </w:r>
      <w:r w:rsidRPr="00C35639">
        <w:rPr>
          <w:szCs w:val="26"/>
        </w:rPr>
        <w:t xml:space="preserve">the </w:t>
      </w:r>
      <w:r w:rsidR="000E3744" w:rsidRPr="00C35639">
        <w:rPr>
          <w:szCs w:val="26"/>
        </w:rPr>
        <w:t xml:space="preserve">10 townhomes </w:t>
      </w:r>
      <w:r w:rsidRPr="00C35639">
        <w:rPr>
          <w:szCs w:val="26"/>
        </w:rPr>
        <w:t>have sol</w:t>
      </w:r>
      <w:r w:rsidR="000E3744" w:rsidRPr="00C35639">
        <w:rPr>
          <w:szCs w:val="26"/>
        </w:rPr>
        <w:t>d</w:t>
      </w:r>
      <w:r w:rsidRPr="00C35639">
        <w:rPr>
          <w:szCs w:val="26"/>
        </w:rPr>
        <w:t xml:space="preserve"> and a 7</w:t>
      </w:r>
      <w:r w:rsidRPr="00C35639">
        <w:rPr>
          <w:szCs w:val="26"/>
          <w:vertAlign w:val="superscript"/>
        </w:rPr>
        <w:t>th</w:t>
      </w:r>
      <w:r w:rsidRPr="00C35639">
        <w:rPr>
          <w:szCs w:val="26"/>
        </w:rPr>
        <w:t xml:space="preserve"> is </w:t>
      </w:r>
      <w:r w:rsidR="006E4BAA" w:rsidRPr="00C35639">
        <w:rPr>
          <w:szCs w:val="26"/>
        </w:rPr>
        <w:t>in escrow</w:t>
      </w:r>
      <w:r w:rsidRPr="00C35639">
        <w:rPr>
          <w:szCs w:val="26"/>
        </w:rPr>
        <w:t xml:space="preserve">.  An </w:t>
      </w:r>
      <w:r w:rsidR="003328CC" w:rsidRPr="00C35639">
        <w:rPr>
          <w:szCs w:val="26"/>
        </w:rPr>
        <w:t>8</w:t>
      </w:r>
      <w:r w:rsidR="003328CC" w:rsidRPr="00C35639">
        <w:rPr>
          <w:szCs w:val="26"/>
          <w:vertAlign w:val="superscript"/>
        </w:rPr>
        <w:t>th</w:t>
      </w:r>
      <w:r w:rsidR="003328CC" w:rsidRPr="00C35639">
        <w:rPr>
          <w:szCs w:val="26"/>
        </w:rPr>
        <w:t xml:space="preserve"> </w:t>
      </w:r>
      <w:r w:rsidRPr="00C35639">
        <w:rPr>
          <w:szCs w:val="26"/>
        </w:rPr>
        <w:t xml:space="preserve">townhome is scheduled </w:t>
      </w:r>
      <w:r w:rsidR="003328CC" w:rsidRPr="00C35639">
        <w:rPr>
          <w:szCs w:val="26"/>
        </w:rPr>
        <w:t xml:space="preserve">to hit </w:t>
      </w:r>
      <w:r w:rsidRPr="00C35639">
        <w:rPr>
          <w:szCs w:val="26"/>
        </w:rPr>
        <w:t>the market next month.  The</w:t>
      </w:r>
      <w:r w:rsidR="003328CC" w:rsidRPr="00C35639">
        <w:rPr>
          <w:szCs w:val="26"/>
        </w:rPr>
        <w:t xml:space="preserve"> last two </w:t>
      </w:r>
      <w:r w:rsidRPr="00C35639">
        <w:rPr>
          <w:szCs w:val="26"/>
        </w:rPr>
        <w:t xml:space="preserve">are currently occupied and the plan is to </w:t>
      </w:r>
      <w:r w:rsidR="00C35639" w:rsidRPr="00C35639">
        <w:rPr>
          <w:szCs w:val="26"/>
        </w:rPr>
        <w:t xml:space="preserve">put them on the </w:t>
      </w:r>
      <w:r w:rsidR="003328CC" w:rsidRPr="00C35639">
        <w:rPr>
          <w:szCs w:val="26"/>
        </w:rPr>
        <w:t xml:space="preserve">market </w:t>
      </w:r>
      <w:r w:rsidR="00C35639" w:rsidRPr="00C35639">
        <w:rPr>
          <w:szCs w:val="26"/>
        </w:rPr>
        <w:t>the beginning of next fiscal year.</w:t>
      </w:r>
    </w:p>
    <w:p w:rsidR="00C35639" w:rsidRPr="00C35639" w:rsidRDefault="00C35639" w:rsidP="00C35639">
      <w:pPr>
        <w:rPr>
          <w:rFonts w:cstheme="minorHAnsi"/>
        </w:rPr>
      </w:pPr>
    </w:p>
    <w:p w:rsidR="001530C3" w:rsidRPr="00C35639" w:rsidRDefault="001530C3" w:rsidP="00C35639">
      <w:pPr>
        <w:ind w:left="1080"/>
        <w:rPr>
          <w:szCs w:val="26"/>
        </w:rPr>
      </w:pPr>
      <w:r w:rsidRPr="00C35639">
        <w:rPr>
          <w:rFonts w:cstheme="minorHAnsi"/>
        </w:rPr>
        <w:t xml:space="preserve">Upon sale, </w:t>
      </w:r>
      <w:r w:rsidR="00C35639" w:rsidRPr="00C35639">
        <w:rPr>
          <w:rFonts w:cstheme="minorHAnsi"/>
        </w:rPr>
        <w:t xml:space="preserve">the </w:t>
      </w:r>
      <w:r w:rsidRPr="00C35639">
        <w:rPr>
          <w:rFonts w:cstheme="minorHAnsi"/>
        </w:rPr>
        <w:t>net proceeds of first 4</w:t>
      </w:r>
      <w:r w:rsidRPr="00C35639">
        <w:rPr>
          <w:rFonts w:cstheme="minorHAnsi"/>
          <w:i/>
        </w:rPr>
        <w:t xml:space="preserve"> purchased</w:t>
      </w:r>
      <w:r w:rsidRPr="00C35639">
        <w:rPr>
          <w:rFonts w:cstheme="minorHAnsi"/>
        </w:rPr>
        <w:t xml:space="preserve"> units </w:t>
      </w:r>
      <w:r w:rsidR="00C35639" w:rsidRPr="00C35639">
        <w:rPr>
          <w:rFonts w:cstheme="minorHAnsi"/>
        </w:rPr>
        <w:t xml:space="preserve">will </w:t>
      </w:r>
      <w:r w:rsidRPr="00C35639">
        <w:rPr>
          <w:rFonts w:cstheme="minorHAnsi"/>
        </w:rPr>
        <w:t>go to general endowment pool</w:t>
      </w:r>
      <w:r w:rsidR="00C35639" w:rsidRPr="00C35639">
        <w:rPr>
          <w:szCs w:val="26"/>
        </w:rPr>
        <w:t xml:space="preserve"> and the n</w:t>
      </w:r>
      <w:r w:rsidRPr="00C35639">
        <w:rPr>
          <w:rFonts w:cstheme="minorHAnsi"/>
        </w:rPr>
        <w:t xml:space="preserve">et proceeds of remaining 6 </w:t>
      </w:r>
      <w:r w:rsidRPr="00C35639">
        <w:rPr>
          <w:rFonts w:cstheme="minorHAnsi"/>
          <w:i/>
        </w:rPr>
        <w:t>donated</w:t>
      </w:r>
      <w:r w:rsidRPr="00C35639">
        <w:rPr>
          <w:rFonts w:cstheme="minorHAnsi"/>
        </w:rPr>
        <w:t xml:space="preserve"> units will go to create the </w:t>
      </w:r>
      <w:proofErr w:type="spellStart"/>
      <w:r w:rsidRPr="00C35639">
        <w:rPr>
          <w:rFonts w:cstheme="minorHAnsi"/>
        </w:rPr>
        <w:t>Condiotti</w:t>
      </w:r>
      <w:proofErr w:type="spellEnd"/>
      <w:r w:rsidRPr="00C35639">
        <w:rPr>
          <w:rFonts w:cstheme="minorHAnsi"/>
        </w:rPr>
        <w:t xml:space="preserve"> Endowment Fund f</w:t>
      </w:r>
      <w:r w:rsidR="00C35639" w:rsidRPr="00C35639">
        <w:rPr>
          <w:rFonts w:cstheme="minorHAnsi"/>
        </w:rPr>
        <w:t xml:space="preserve">or the Performing Arts </w:t>
      </w:r>
      <w:r w:rsidRPr="00C35639">
        <w:rPr>
          <w:rFonts w:cstheme="minorHAnsi"/>
        </w:rPr>
        <w:t xml:space="preserve">and the </w:t>
      </w:r>
      <w:proofErr w:type="spellStart"/>
      <w:r w:rsidRPr="00C35639">
        <w:rPr>
          <w:rFonts w:cstheme="minorHAnsi"/>
        </w:rPr>
        <w:t>Condiotti</w:t>
      </w:r>
      <w:proofErr w:type="spellEnd"/>
      <w:r w:rsidRPr="00C35639">
        <w:rPr>
          <w:rFonts w:cstheme="minorHAnsi"/>
        </w:rPr>
        <w:t xml:space="preserve"> Faculty Development Fun</w:t>
      </w:r>
      <w:r w:rsidR="00C35639" w:rsidRPr="00C35639">
        <w:rPr>
          <w:rFonts w:cstheme="minorHAnsi"/>
        </w:rPr>
        <w:t>d.</w:t>
      </w:r>
    </w:p>
    <w:p w:rsidR="00285B25" w:rsidRDefault="00285B25" w:rsidP="00363CF3">
      <w:pPr>
        <w:pStyle w:val="ListParagraph"/>
        <w:ind w:left="1800"/>
        <w:rPr>
          <w:i/>
          <w:szCs w:val="26"/>
        </w:rPr>
      </w:pPr>
    </w:p>
    <w:p w:rsidR="00363CF3" w:rsidRPr="00C35639" w:rsidRDefault="00363CF3" w:rsidP="00E07B75">
      <w:pPr>
        <w:pStyle w:val="Sub-Heading"/>
      </w:pPr>
      <w:r w:rsidRPr="00C35639">
        <w:t xml:space="preserve">Philanthropy Committee Report </w:t>
      </w:r>
    </w:p>
    <w:p w:rsidR="00C35639" w:rsidRDefault="00363CF3" w:rsidP="00C35639">
      <w:pPr>
        <w:ind w:left="1080"/>
        <w:rPr>
          <w:szCs w:val="26"/>
        </w:rPr>
      </w:pPr>
      <w:r w:rsidRPr="00C35639">
        <w:rPr>
          <w:szCs w:val="26"/>
        </w:rPr>
        <w:t xml:space="preserve">Perez reported to Committee on recent Advancement gift highlights. Athletics has had much success in efforts given the current environment of no </w:t>
      </w:r>
      <w:r w:rsidR="007D1316">
        <w:rPr>
          <w:szCs w:val="26"/>
        </w:rPr>
        <w:t>competition</w:t>
      </w:r>
      <w:r w:rsidRPr="00C35639">
        <w:rPr>
          <w:szCs w:val="26"/>
        </w:rPr>
        <w:t xml:space="preserve">/gatherings.  </w:t>
      </w:r>
      <w:r w:rsidR="00C35639" w:rsidRPr="00C35639">
        <w:rPr>
          <w:szCs w:val="26"/>
        </w:rPr>
        <w:t xml:space="preserve">The success has enabled Athletics to build out the donor database as well as an improved relationship with working with the department and the coaches. </w:t>
      </w:r>
    </w:p>
    <w:p w:rsidR="00B43EB1" w:rsidRDefault="00B43EB1" w:rsidP="00C35639">
      <w:pPr>
        <w:ind w:left="1080"/>
        <w:rPr>
          <w:szCs w:val="26"/>
        </w:rPr>
      </w:pPr>
    </w:p>
    <w:p w:rsidR="00363CF3" w:rsidRPr="00C35639" w:rsidRDefault="00C35639" w:rsidP="00C35639">
      <w:pPr>
        <w:ind w:left="1080"/>
        <w:rPr>
          <w:szCs w:val="26"/>
        </w:rPr>
      </w:pPr>
      <w:r>
        <w:rPr>
          <w:szCs w:val="26"/>
        </w:rPr>
        <w:lastRenderedPageBreak/>
        <w:t xml:space="preserve">Perez also shared information </w:t>
      </w:r>
      <w:r w:rsidRPr="00C35639">
        <w:rPr>
          <w:szCs w:val="26"/>
        </w:rPr>
        <w:t xml:space="preserve">on </w:t>
      </w:r>
      <w:r w:rsidR="00363CF3" w:rsidRPr="00C35639">
        <w:rPr>
          <w:szCs w:val="26"/>
        </w:rPr>
        <w:t xml:space="preserve">SSU’s first annual Giving Day </w:t>
      </w:r>
      <w:r w:rsidRPr="00C35639">
        <w:rPr>
          <w:szCs w:val="26"/>
        </w:rPr>
        <w:t>which is scheduled for</w:t>
      </w:r>
      <w:r w:rsidR="00363CF3" w:rsidRPr="00C35639">
        <w:rPr>
          <w:szCs w:val="26"/>
        </w:rPr>
        <w:t xml:space="preserve"> April 29</w:t>
      </w:r>
      <w:r w:rsidR="00363CF3" w:rsidRPr="00C35639">
        <w:rPr>
          <w:szCs w:val="26"/>
          <w:vertAlign w:val="superscript"/>
        </w:rPr>
        <w:t>th</w:t>
      </w:r>
      <w:r w:rsidR="00363CF3" w:rsidRPr="00C35639">
        <w:rPr>
          <w:szCs w:val="26"/>
        </w:rPr>
        <w:t>. Giving Day will present the opportunity to attract current donor</w:t>
      </w:r>
      <w:r w:rsidR="00123F5D" w:rsidRPr="00C35639">
        <w:rPr>
          <w:szCs w:val="26"/>
        </w:rPr>
        <w:t>s</w:t>
      </w:r>
      <w:r w:rsidR="00363CF3" w:rsidRPr="00C35639">
        <w:rPr>
          <w:szCs w:val="26"/>
        </w:rPr>
        <w:t xml:space="preserve"> and new donors and help build a pip</w:t>
      </w:r>
      <w:r>
        <w:rPr>
          <w:szCs w:val="26"/>
        </w:rPr>
        <w:t>eline of more annual donations.  Pere</w:t>
      </w:r>
      <w:r w:rsidR="00B43EB1">
        <w:rPr>
          <w:szCs w:val="26"/>
        </w:rPr>
        <w:t>z</w:t>
      </w:r>
      <w:r>
        <w:rPr>
          <w:szCs w:val="26"/>
        </w:rPr>
        <w:t xml:space="preserve"> discussed ideas of involving the Board in next year’s giving day, perhaps by agreeing to a challenge to create more excitement and participation. </w:t>
      </w:r>
    </w:p>
    <w:p w:rsidR="00C35639" w:rsidRDefault="00C35639" w:rsidP="00C35639">
      <w:pPr>
        <w:rPr>
          <w:color w:val="FF0000"/>
          <w:szCs w:val="26"/>
        </w:rPr>
      </w:pPr>
    </w:p>
    <w:p w:rsidR="00C35639" w:rsidRDefault="00C35639" w:rsidP="00C35639">
      <w:pPr>
        <w:ind w:left="1080"/>
        <w:rPr>
          <w:szCs w:val="26"/>
        </w:rPr>
      </w:pPr>
      <w:r w:rsidRPr="00C35639">
        <w:rPr>
          <w:szCs w:val="26"/>
        </w:rPr>
        <w:t xml:space="preserve">Lastly, </w:t>
      </w:r>
      <w:r w:rsidR="00363CF3" w:rsidRPr="00C35639">
        <w:rPr>
          <w:szCs w:val="26"/>
        </w:rPr>
        <w:t xml:space="preserve">Committee </w:t>
      </w:r>
      <w:r w:rsidR="001445D7" w:rsidRPr="00C35639">
        <w:rPr>
          <w:szCs w:val="26"/>
        </w:rPr>
        <w:t>discussed and recommended that</w:t>
      </w:r>
      <w:r w:rsidR="00363CF3" w:rsidRPr="00C35639">
        <w:rPr>
          <w:szCs w:val="26"/>
        </w:rPr>
        <w:t xml:space="preserve"> </w:t>
      </w:r>
      <w:r w:rsidR="0044463E" w:rsidRPr="00C35639">
        <w:rPr>
          <w:szCs w:val="26"/>
        </w:rPr>
        <w:t>(new</w:t>
      </w:r>
      <w:r w:rsidR="004B6657" w:rsidRPr="00C35639">
        <w:rPr>
          <w:szCs w:val="26"/>
        </w:rPr>
        <w:t xml:space="preserve">) </w:t>
      </w:r>
      <w:r w:rsidR="00363CF3" w:rsidRPr="00C35639">
        <w:rPr>
          <w:szCs w:val="26"/>
        </w:rPr>
        <w:t>Board members are to give annually at $2</w:t>
      </w:r>
      <w:r w:rsidR="00285B25" w:rsidRPr="00C35639">
        <w:rPr>
          <w:szCs w:val="26"/>
        </w:rPr>
        <w:t>,</w:t>
      </w:r>
      <w:r w:rsidR="00363CF3" w:rsidRPr="00C35639">
        <w:rPr>
          <w:szCs w:val="26"/>
        </w:rPr>
        <w:t xml:space="preserve">500/year to an area on campus they feel most passionate about or most connected to.  Board Member Statement of Understanding has been updated </w:t>
      </w:r>
      <w:r w:rsidR="00B43EB1">
        <w:rPr>
          <w:szCs w:val="26"/>
        </w:rPr>
        <w:t xml:space="preserve">in draft form </w:t>
      </w:r>
      <w:r w:rsidR="00363CF3" w:rsidRPr="00C35639">
        <w:rPr>
          <w:szCs w:val="26"/>
        </w:rPr>
        <w:t>to reflect that change.</w:t>
      </w:r>
      <w:r w:rsidR="001445D7" w:rsidRPr="00C35639">
        <w:rPr>
          <w:szCs w:val="26"/>
        </w:rPr>
        <w:t xml:space="preserve"> </w:t>
      </w:r>
    </w:p>
    <w:p w:rsidR="00C35639" w:rsidRDefault="00C35639" w:rsidP="00C35639">
      <w:pPr>
        <w:ind w:left="1080"/>
        <w:rPr>
          <w:szCs w:val="26"/>
        </w:rPr>
      </w:pPr>
    </w:p>
    <w:p w:rsidR="004A425C" w:rsidRPr="00C35639" w:rsidRDefault="004A425C" w:rsidP="00C35639">
      <w:pPr>
        <w:rPr>
          <w:szCs w:val="26"/>
        </w:rPr>
      </w:pPr>
    </w:p>
    <w:p w:rsidR="00363CF3" w:rsidRPr="00C35639" w:rsidRDefault="00E355CE" w:rsidP="00E07B75">
      <w:pPr>
        <w:pStyle w:val="Heading1"/>
        <w:rPr>
          <w:color w:val="FF0000"/>
        </w:rPr>
      </w:pPr>
      <w:r w:rsidRPr="001128AF">
        <w:t>Action Items</w:t>
      </w:r>
    </w:p>
    <w:p w:rsidR="00C35639" w:rsidRDefault="00C35639" w:rsidP="00C35639">
      <w:pPr>
        <w:ind w:left="1080"/>
        <w:rPr>
          <w:i/>
          <w:szCs w:val="26"/>
        </w:rPr>
      </w:pPr>
      <w:r>
        <w:rPr>
          <w:i/>
          <w:szCs w:val="26"/>
        </w:rPr>
        <w:t>(see 3.19.21 meeting packet)</w:t>
      </w:r>
    </w:p>
    <w:p w:rsidR="00C35639" w:rsidRDefault="00C35639" w:rsidP="00C35639">
      <w:pPr>
        <w:ind w:left="1080"/>
        <w:rPr>
          <w:i/>
          <w:szCs w:val="26"/>
        </w:rPr>
      </w:pPr>
    </w:p>
    <w:p w:rsidR="00584440" w:rsidRPr="00972AC1" w:rsidRDefault="00C35639" w:rsidP="00972AC1">
      <w:pPr>
        <w:ind w:left="1080"/>
        <w:rPr>
          <w:szCs w:val="26"/>
        </w:rPr>
      </w:pPr>
      <w:r>
        <w:rPr>
          <w:szCs w:val="26"/>
        </w:rPr>
        <w:t>Perez noted the recommend</w:t>
      </w:r>
      <w:r w:rsidR="00B43EB1">
        <w:rPr>
          <w:szCs w:val="26"/>
        </w:rPr>
        <w:t>ed</w:t>
      </w:r>
      <w:r>
        <w:rPr>
          <w:szCs w:val="26"/>
        </w:rPr>
        <w:t xml:space="preserve"> change from the Philanthropy Committee on the </w:t>
      </w:r>
      <w:bookmarkStart w:id="2" w:name="_Hlk65572740"/>
      <w:r w:rsidR="00363CF3" w:rsidRPr="00C35639">
        <w:rPr>
          <w:szCs w:val="26"/>
        </w:rPr>
        <w:t>SSUF Board of Director Statement of Understanding</w:t>
      </w:r>
      <w:bookmarkEnd w:id="2"/>
      <w:r w:rsidR="00972AC1">
        <w:rPr>
          <w:szCs w:val="26"/>
        </w:rPr>
        <w:t xml:space="preserve"> suggesting a</w:t>
      </w:r>
      <w:r w:rsidR="00972AC1">
        <w:rPr>
          <w:color w:val="FF0000"/>
          <w:szCs w:val="26"/>
        </w:rPr>
        <w:t xml:space="preserve"> </w:t>
      </w:r>
      <w:r w:rsidR="00285B25" w:rsidRPr="00972AC1">
        <w:rPr>
          <w:szCs w:val="26"/>
        </w:rPr>
        <w:t>$2,500/yea</w:t>
      </w:r>
      <w:r w:rsidR="00972AC1" w:rsidRPr="00972AC1">
        <w:rPr>
          <w:szCs w:val="26"/>
        </w:rPr>
        <w:t>r minimum annual donation.</w:t>
      </w:r>
    </w:p>
    <w:p w:rsidR="001128AF" w:rsidRDefault="00972AC1" w:rsidP="00972AC1">
      <w:pPr>
        <w:ind w:left="1080"/>
        <w:rPr>
          <w:szCs w:val="26"/>
        </w:rPr>
      </w:pPr>
      <w:r w:rsidRPr="00972AC1">
        <w:rPr>
          <w:szCs w:val="26"/>
        </w:rPr>
        <w:t>The change would apply</w:t>
      </w:r>
      <w:r w:rsidR="00584440" w:rsidRPr="00972AC1">
        <w:rPr>
          <w:szCs w:val="26"/>
        </w:rPr>
        <w:t xml:space="preserve"> to </w:t>
      </w:r>
      <w:r w:rsidR="00584440" w:rsidRPr="00972AC1">
        <w:rPr>
          <w:szCs w:val="26"/>
          <w:u w:val="single"/>
        </w:rPr>
        <w:t>new</w:t>
      </w:r>
      <w:r w:rsidR="00584440" w:rsidRPr="00972AC1">
        <w:rPr>
          <w:szCs w:val="26"/>
        </w:rPr>
        <w:t xml:space="preserve"> board members</w:t>
      </w:r>
      <w:r w:rsidR="00D444E9" w:rsidRPr="00972AC1">
        <w:rPr>
          <w:szCs w:val="26"/>
        </w:rPr>
        <w:t xml:space="preserve"> </w:t>
      </w:r>
      <w:r w:rsidRPr="00972AC1">
        <w:rPr>
          <w:szCs w:val="26"/>
        </w:rPr>
        <w:t>but also</w:t>
      </w:r>
      <w:r w:rsidR="004B6657" w:rsidRPr="00972AC1">
        <w:rPr>
          <w:szCs w:val="26"/>
        </w:rPr>
        <w:t xml:space="preserve"> encourage</w:t>
      </w:r>
      <w:r w:rsidRPr="00972AC1">
        <w:rPr>
          <w:szCs w:val="26"/>
        </w:rPr>
        <w:t xml:space="preserve">s </w:t>
      </w:r>
      <w:r w:rsidR="004B6657" w:rsidRPr="00972AC1">
        <w:rPr>
          <w:szCs w:val="26"/>
        </w:rPr>
        <w:t>current members to meet this minimum</w:t>
      </w:r>
      <w:r w:rsidRPr="00972AC1">
        <w:rPr>
          <w:szCs w:val="26"/>
        </w:rPr>
        <w:t>.</w:t>
      </w:r>
      <w:r w:rsidR="004B6657" w:rsidRPr="00972AC1">
        <w:rPr>
          <w:szCs w:val="26"/>
        </w:rPr>
        <w:t xml:space="preserve"> </w:t>
      </w:r>
      <w:r w:rsidRPr="00972AC1">
        <w:rPr>
          <w:szCs w:val="26"/>
        </w:rPr>
        <w:t>Since the change is being implemented during a period of transition, Perez shared that</w:t>
      </w:r>
      <w:r w:rsidR="001128AF" w:rsidRPr="00972AC1">
        <w:rPr>
          <w:szCs w:val="26"/>
        </w:rPr>
        <w:t xml:space="preserve"> other forms of participation for current board members</w:t>
      </w:r>
      <w:r w:rsidRPr="00972AC1">
        <w:rPr>
          <w:szCs w:val="26"/>
        </w:rPr>
        <w:t xml:space="preserve"> can be taken into consideration.</w:t>
      </w:r>
    </w:p>
    <w:p w:rsidR="00972AC1" w:rsidRDefault="00972AC1" w:rsidP="00B43EB1">
      <w:pPr>
        <w:rPr>
          <w:szCs w:val="26"/>
        </w:rPr>
      </w:pPr>
    </w:p>
    <w:p w:rsidR="00972AC1" w:rsidRDefault="00972AC1" w:rsidP="00972AC1">
      <w:pPr>
        <w:ind w:left="1080"/>
        <w:rPr>
          <w:szCs w:val="26"/>
        </w:rPr>
      </w:pPr>
      <w:r>
        <w:rPr>
          <w:szCs w:val="26"/>
        </w:rPr>
        <w:t xml:space="preserve">After discussion, Perez agreed that document will go back to </w:t>
      </w:r>
      <w:r w:rsidR="00B43EB1">
        <w:rPr>
          <w:szCs w:val="26"/>
        </w:rPr>
        <w:t xml:space="preserve">the Philanthropy </w:t>
      </w:r>
      <w:r>
        <w:rPr>
          <w:szCs w:val="26"/>
        </w:rPr>
        <w:t xml:space="preserve">Committee for further review due to concerns of implementing a giving level would </w:t>
      </w:r>
      <w:r w:rsidR="00B43EB1">
        <w:rPr>
          <w:szCs w:val="26"/>
        </w:rPr>
        <w:t xml:space="preserve">potentially </w:t>
      </w:r>
      <w:r>
        <w:rPr>
          <w:szCs w:val="26"/>
        </w:rPr>
        <w:t>have on reducing ability to create a diversified Board and in future recruitments.  It was determined the Governance Committee will join the Philanthropy Committee at the next meeting to discuss.</w:t>
      </w:r>
    </w:p>
    <w:p w:rsidR="00972AC1" w:rsidRDefault="00972AC1" w:rsidP="00972AC1">
      <w:pPr>
        <w:ind w:left="1080"/>
        <w:rPr>
          <w:szCs w:val="26"/>
        </w:rPr>
      </w:pPr>
    </w:p>
    <w:p w:rsidR="004A425C" w:rsidRPr="00972AC1" w:rsidRDefault="004A425C" w:rsidP="00972AC1">
      <w:pPr>
        <w:rPr>
          <w:szCs w:val="26"/>
        </w:rPr>
      </w:pPr>
    </w:p>
    <w:p w:rsidR="008B5DFF" w:rsidRDefault="0017647C" w:rsidP="00E07B75">
      <w:pPr>
        <w:pStyle w:val="Heading1"/>
      </w:pPr>
      <w:r w:rsidRPr="00972AC1">
        <w:t>University Advancement Report</w:t>
      </w:r>
      <w:r w:rsidR="004A7672" w:rsidRPr="00972AC1">
        <w:t xml:space="preserve"> </w:t>
      </w:r>
    </w:p>
    <w:p w:rsidR="00972AC1" w:rsidRDefault="00972AC1" w:rsidP="00972AC1">
      <w:pPr>
        <w:ind w:left="1080"/>
        <w:rPr>
          <w:i/>
          <w:szCs w:val="26"/>
        </w:rPr>
      </w:pPr>
      <w:r>
        <w:rPr>
          <w:i/>
          <w:szCs w:val="26"/>
        </w:rPr>
        <w:t>(see 3.19.21 meeting packet)</w:t>
      </w:r>
    </w:p>
    <w:p w:rsidR="006A163B" w:rsidRDefault="006A163B" w:rsidP="006A163B">
      <w:pPr>
        <w:rPr>
          <w:i/>
          <w:szCs w:val="26"/>
        </w:rPr>
      </w:pPr>
    </w:p>
    <w:p w:rsidR="00C06982" w:rsidRDefault="006A163B" w:rsidP="006A163B">
      <w:pPr>
        <w:ind w:left="1080"/>
      </w:pPr>
      <w:r>
        <w:t xml:space="preserve">Perez shared the </w:t>
      </w:r>
      <w:r w:rsidR="00297905" w:rsidRPr="00594D16">
        <w:t>CSU F</w:t>
      </w:r>
      <w:r>
        <w:t>iscal Year (FY)</w:t>
      </w:r>
      <w:r w:rsidR="00297905" w:rsidRPr="00594D16">
        <w:t xml:space="preserve"> 19/20</w:t>
      </w:r>
      <w:r w:rsidR="00C06982" w:rsidRPr="00594D16">
        <w:t xml:space="preserve"> Philanthropic Report</w:t>
      </w:r>
      <w:r>
        <w:t xml:space="preserve"> with Board.  He highlighted the below items</w:t>
      </w:r>
      <w:r w:rsidR="00F72C22">
        <w:t xml:space="preserve"> as well as encouraged Board to review the report in its entirety</w:t>
      </w:r>
      <w:r>
        <w:t>:</w:t>
      </w:r>
    </w:p>
    <w:p w:rsidR="00705DB7" w:rsidRPr="006A163B" w:rsidRDefault="00705DB7" w:rsidP="006A163B">
      <w:pPr>
        <w:pStyle w:val="ListParagraph"/>
        <w:numPr>
          <w:ilvl w:val="0"/>
          <w:numId w:val="37"/>
        </w:numPr>
      </w:pPr>
      <w:r w:rsidRPr="006A163B">
        <w:t>SSU story</w:t>
      </w:r>
      <w:r w:rsidR="006A163B" w:rsidRPr="006A163B">
        <w:t xml:space="preserve">: </w:t>
      </w:r>
      <w:r w:rsidR="004A7672" w:rsidRPr="006A163B">
        <w:t>“</w:t>
      </w:r>
      <w:r w:rsidR="006A163B" w:rsidRPr="006A163B">
        <w:t>Multimillion-dollar</w:t>
      </w:r>
      <w:r w:rsidR="000E3744" w:rsidRPr="006A163B">
        <w:t xml:space="preserve"> commitment improves Fairfield Osborn Preserve”</w:t>
      </w:r>
      <w:r w:rsidR="00B43EB1">
        <w:t>.</w:t>
      </w:r>
    </w:p>
    <w:p w:rsidR="00705DB7" w:rsidRDefault="006A163B" w:rsidP="006A163B">
      <w:pPr>
        <w:pStyle w:val="ListParagraph"/>
        <w:numPr>
          <w:ilvl w:val="0"/>
          <w:numId w:val="37"/>
        </w:numPr>
      </w:pPr>
      <w:r w:rsidRPr="006A163B">
        <w:t>He noted the ap</w:t>
      </w:r>
      <w:r w:rsidR="00705DB7" w:rsidRPr="006A163B">
        <w:t xml:space="preserve">pendices for CSU comparative data points in gift commitments, </w:t>
      </w:r>
      <w:r w:rsidRPr="006A163B">
        <w:t xml:space="preserve">number </w:t>
      </w:r>
      <w:r w:rsidR="00705DB7" w:rsidRPr="006A163B">
        <w:t xml:space="preserve">of individual and alumni donors, </w:t>
      </w:r>
      <w:r w:rsidR="004A7672" w:rsidRPr="006A163B">
        <w:t>endowment market value and investment performance</w:t>
      </w:r>
      <w:r w:rsidRPr="006A163B">
        <w:t>, showing SSU data.</w:t>
      </w:r>
    </w:p>
    <w:p w:rsidR="006A163B" w:rsidRDefault="006A163B" w:rsidP="006A163B"/>
    <w:p w:rsidR="004A2FA8" w:rsidRPr="00F72C22" w:rsidRDefault="00F72C22" w:rsidP="00F72C22">
      <w:pPr>
        <w:ind w:left="1080"/>
      </w:pPr>
      <w:r w:rsidRPr="00F72C22">
        <w:t>Perez continued with a review of the Q</w:t>
      </w:r>
      <w:r w:rsidR="00C06982" w:rsidRPr="00F72C22">
        <w:t xml:space="preserve">uarterly </w:t>
      </w:r>
      <w:r w:rsidR="00B65586" w:rsidRPr="00F72C22">
        <w:t>Philanthropic Summary Report</w:t>
      </w:r>
      <w:r>
        <w:t>.</w:t>
      </w:r>
      <w:r w:rsidR="002F6827" w:rsidRPr="00F72C22">
        <w:t xml:space="preserve"> </w:t>
      </w:r>
      <w:r>
        <w:t>He noted the following items:</w:t>
      </w:r>
    </w:p>
    <w:p w:rsidR="00F82594" w:rsidRPr="00F72C22" w:rsidRDefault="00F72C22" w:rsidP="00F72C22">
      <w:pPr>
        <w:pStyle w:val="ListParagraph"/>
        <w:numPr>
          <w:ilvl w:val="0"/>
          <w:numId w:val="38"/>
        </w:numPr>
      </w:pPr>
      <w:r w:rsidRPr="00F72C22">
        <w:t xml:space="preserve">The University has fundraised </w:t>
      </w:r>
      <w:r w:rsidR="00705DB7" w:rsidRPr="00F72C22">
        <w:t>$4.9M in gift commitments</w:t>
      </w:r>
      <w:r w:rsidR="00584440" w:rsidRPr="00F72C22">
        <w:t xml:space="preserve"> </w:t>
      </w:r>
      <w:r w:rsidRPr="00F72C22">
        <w:t>thru 12/31/20 for FY 20/21.</w:t>
      </w:r>
    </w:p>
    <w:p w:rsidR="00C51D96" w:rsidRDefault="00F72C22" w:rsidP="00C51D96">
      <w:pPr>
        <w:ind w:left="1080" w:firstLine="720"/>
      </w:pPr>
      <w:r w:rsidRPr="00F72C22">
        <w:t xml:space="preserve">This puts SSU at </w:t>
      </w:r>
      <w:r w:rsidR="00584440" w:rsidRPr="00F72C22">
        <w:t xml:space="preserve">52% of </w:t>
      </w:r>
      <w:r w:rsidRPr="00F72C22">
        <w:t xml:space="preserve">total </w:t>
      </w:r>
      <w:r w:rsidR="00584440" w:rsidRPr="00F72C22">
        <w:t>goal half way through the year</w:t>
      </w:r>
      <w:r w:rsidRPr="00F72C22">
        <w:t>.</w:t>
      </w:r>
    </w:p>
    <w:p w:rsidR="00D32A23" w:rsidRPr="00C51D96" w:rsidRDefault="00C51D96" w:rsidP="00C51D96">
      <w:pPr>
        <w:pStyle w:val="ListParagraph"/>
        <w:numPr>
          <w:ilvl w:val="0"/>
          <w:numId w:val="38"/>
        </w:numPr>
      </w:pPr>
      <w:r>
        <w:t>G</w:t>
      </w:r>
      <w:r w:rsidR="00D740E2" w:rsidRPr="00C51D96">
        <w:t>ift highlights</w:t>
      </w:r>
      <w:r w:rsidRPr="00C51D96">
        <w:t>.</w:t>
      </w:r>
      <w:r w:rsidR="006B09D1" w:rsidRPr="00C51D96">
        <w:t xml:space="preserve"> </w:t>
      </w:r>
    </w:p>
    <w:p w:rsidR="00C51D96" w:rsidRDefault="00C51D96" w:rsidP="00C51D96">
      <w:pPr>
        <w:rPr>
          <w:color w:val="FF0000"/>
        </w:rPr>
      </w:pPr>
    </w:p>
    <w:p w:rsidR="00C51D96" w:rsidRPr="00B43EB1" w:rsidRDefault="00C51D96" w:rsidP="00B43EB1">
      <w:pPr>
        <w:ind w:left="1080"/>
        <w:rPr>
          <w:szCs w:val="26"/>
        </w:rPr>
      </w:pPr>
      <w:r w:rsidRPr="00C51D96">
        <w:t>Perez con</w:t>
      </w:r>
      <w:r>
        <w:t>tinued</w:t>
      </w:r>
      <w:r w:rsidRPr="00C51D96">
        <w:t xml:space="preserve"> with o</w:t>
      </w:r>
      <w:r w:rsidR="004A7672" w:rsidRPr="00C51D96">
        <w:t>ther Advancement related activities to highligh</w:t>
      </w:r>
      <w:r w:rsidR="00380188" w:rsidRPr="00C51D96">
        <w:t>t</w:t>
      </w:r>
      <w:r w:rsidRPr="00C51D96">
        <w:t xml:space="preserve"> including SSU </w:t>
      </w:r>
      <w:r w:rsidR="00380188" w:rsidRPr="00C51D96">
        <w:rPr>
          <w:szCs w:val="26"/>
        </w:rPr>
        <w:t xml:space="preserve">Giving Day </w:t>
      </w:r>
      <w:r w:rsidRPr="00C51D96">
        <w:rPr>
          <w:szCs w:val="26"/>
        </w:rPr>
        <w:t xml:space="preserve">occurring on </w:t>
      </w:r>
      <w:r w:rsidR="00380188" w:rsidRPr="00C51D96">
        <w:rPr>
          <w:szCs w:val="26"/>
        </w:rPr>
        <w:t>April 29</w:t>
      </w:r>
      <w:r w:rsidR="00380188" w:rsidRPr="00C51D96">
        <w:rPr>
          <w:szCs w:val="26"/>
          <w:vertAlign w:val="superscript"/>
        </w:rPr>
        <w:t>th</w:t>
      </w:r>
      <w:r w:rsidRPr="00C51D96">
        <w:rPr>
          <w:szCs w:val="26"/>
        </w:rPr>
        <w:t xml:space="preserve">.  He noted the </w:t>
      </w:r>
      <w:r w:rsidR="00380188" w:rsidRPr="00C51D96">
        <w:rPr>
          <w:szCs w:val="26"/>
        </w:rPr>
        <w:t xml:space="preserve">focus </w:t>
      </w:r>
      <w:r w:rsidRPr="00C51D96">
        <w:rPr>
          <w:szCs w:val="26"/>
        </w:rPr>
        <w:t xml:space="preserve">is to </w:t>
      </w:r>
      <w:r w:rsidR="00380188" w:rsidRPr="00C51D96">
        <w:rPr>
          <w:szCs w:val="26"/>
        </w:rPr>
        <w:t>grow</w:t>
      </w:r>
      <w:r w:rsidRPr="00C51D96">
        <w:rPr>
          <w:szCs w:val="26"/>
        </w:rPr>
        <w:t xml:space="preserve"> the</w:t>
      </w:r>
      <w:r w:rsidR="00380188" w:rsidRPr="00C51D96">
        <w:rPr>
          <w:szCs w:val="26"/>
        </w:rPr>
        <w:t xml:space="preserve"> </w:t>
      </w:r>
      <w:r w:rsidRPr="00C51D96">
        <w:rPr>
          <w:szCs w:val="26"/>
        </w:rPr>
        <w:t>number of</w:t>
      </w:r>
      <w:r w:rsidR="00380188" w:rsidRPr="00C51D96">
        <w:rPr>
          <w:szCs w:val="26"/>
        </w:rPr>
        <w:t xml:space="preserve"> donors not </w:t>
      </w:r>
      <w:r w:rsidRPr="00C51D96">
        <w:rPr>
          <w:szCs w:val="26"/>
        </w:rPr>
        <w:t>total</w:t>
      </w:r>
      <w:r w:rsidR="00380188" w:rsidRPr="00C51D96">
        <w:rPr>
          <w:szCs w:val="26"/>
        </w:rPr>
        <w:t xml:space="preserve"> amount raised</w:t>
      </w:r>
      <w:r w:rsidRPr="00C51D96">
        <w:rPr>
          <w:szCs w:val="26"/>
        </w:rPr>
        <w:t>.</w:t>
      </w:r>
      <w:r w:rsidR="00380188" w:rsidRPr="00C51D96">
        <w:rPr>
          <w:szCs w:val="26"/>
        </w:rPr>
        <w:t xml:space="preserve"> </w:t>
      </w:r>
      <w:r w:rsidRPr="00C51D96">
        <w:rPr>
          <w:szCs w:val="26"/>
        </w:rPr>
        <w:t>D</w:t>
      </w:r>
      <w:r w:rsidR="00380188" w:rsidRPr="00C51D96">
        <w:rPr>
          <w:szCs w:val="26"/>
        </w:rPr>
        <w:t xml:space="preserve">epartments across campus </w:t>
      </w:r>
      <w:r w:rsidRPr="00C51D96">
        <w:rPr>
          <w:szCs w:val="26"/>
        </w:rPr>
        <w:t xml:space="preserve">have been contacted </w:t>
      </w:r>
      <w:r w:rsidR="00380188" w:rsidRPr="00C51D96">
        <w:rPr>
          <w:szCs w:val="26"/>
        </w:rPr>
        <w:t xml:space="preserve">for participating programs </w:t>
      </w:r>
      <w:r w:rsidRPr="00C51D96">
        <w:rPr>
          <w:szCs w:val="26"/>
        </w:rPr>
        <w:t xml:space="preserve">that would benefit their area. The Giving Day </w:t>
      </w:r>
      <w:r w:rsidR="00B43EB1">
        <w:rPr>
          <w:szCs w:val="26"/>
        </w:rPr>
        <w:t>solicitation</w:t>
      </w:r>
      <w:r w:rsidRPr="00C51D96">
        <w:rPr>
          <w:szCs w:val="26"/>
        </w:rPr>
        <w:t xml:space="preserve"> will include i</w:t>
      </w:r>
      <w:r w:rsidR="00380188" w:rsidRPr="00C51D96">
        <w:rPr>
          <w:szCs w:val="26"/>
        </w:rPr>
        <w:t xml:space="preserve">mpact story videos from students </w:t>
      </w:r>
      <w:r w:rsidR="00F74141" w:rsidRPr="00C51D96">
        <w:rPr>
          <w:szCs w:val="26"/>
        </w:rPr>
        <w:t xml:space="preserve">and </w:t>
      </w:r>
      <w:r w:rsidRPr="00C51D96">
        <w:rPr>
          <w:szCs w:val="26"/>
        </w:rPr>
        <w:t>President Sakaki.</w:t>
      </w:r>
    </w:p>
    <w:p w:rsidR="00C51D96" w:rsidRDefault="00C51D96" w:rsidP="00C51D96">
      <w:pPr>
        <w:rPr>
          <w:color w:val="FF0000"/>
          <w:szCs w:val="26"/>
        </w:rPr>
      </w:pPr>
    </w:p>
    <w:p w:rsidR="00F74141" w:rsidRPr="00C51D96" w:rsidRDefault="00C51D96" w:rsidP="00C51D96">
      <w:pPr>
        <w:ind w:left="1080"/>
        <w:rPr>
          <w:szCs w:val="26"/>
        </w:rPr>
      </w:pPr>
      <w:r w:rsidRPr="00C51D96">
        <w:rPr>
          <w:szCs w:val="26"/>
        </w:rPr>
        <w:t>Perez concluded with informing the Board that his intention is to p</w:t>
      </w:r>
      <w:r w:rsidR="00F74141" w:rsidRPr="00C51D96">
        <w:rPr>
          <w:szCs w:val="26"/>
        </w:rPr>
        <w:t>rovid</w:t>
      </w:r>
      <w:r w:rsidRPr="00C51D96">
        <w:rPr>
          <w:szCs w:val="26"/>
        </w:rPr>
        <w:t>e</w:t>
      </w:r>
      <w:r w:rsidR="00F74141" w:rsidRPr="00C51D96">
        <w:rPr>
          <w:szCs w:val="26"/>
        </w:rPr>
        <w:t xml:space="preserve"> a larger more comprehensive presentation to the Board </w:t>
      </w:r>
      <w:r w:rsidRPr="00C51D96">
        <w:rPr>
          <w:szCs w:val="26"/>
        </w:rPr>
        <w:t>at the</w:t>
      </w:r>
      <w:r w:rsidR="00F74141" w:rsidRPr="00C51D96">
        <w:rPr>
          <w:szCs w:val="26"/>
        </w:rPr>
        <w:t xml:space="preserve"> June </w:t>
      </w:r>
      <w:r w:rsidRPr="00C51D96">
        <w:rPr>
          <w:szCs w:val="26"/>
        </w:rPr>
        <w:t xml:space="preserve">Board meeting </w:t>
      </w:r>
      <w:r w:rsidR="00F74141" w:rsidRPr="00C51D96">
        <w:rPr>
          <w:szCs w:val="26"/>
        </w:rPr>
        <w:t xml:space="preserve">on Advancement priorities and </w:t>
      </w:r>
      <w:r w:rsidR="00F74141" w:rsidRPr="00C51D96">
        <w:rPr>
          <w:szCs w:val="26"/>
        </w:rPr>
        <w:lastRenderedPageBreak/>
        <w:t>vision</w:t>
      </w:r>
      <w:r w:rsidRPr="00C51D96">
        <w:rPr>
          <w:szCs w:val="26"/>
        </w:rPr>
        <w:t>.</w:t>
      </w:r>
      <w:r w:rsidR="00FA417A">
        <w:rPr>
          <w:szCs w:val="26"/>
        </w:rPr>
        <w:t xml:space="preserve">  He also noted that the CSU recently released a CSU Economic Impact Report and he will be setting up a time at a later date to have Dr. Rob </w:t>
      </w:r>
      <w:proofErr w:type="spellStart"/>
      <w:r w:rsidR="00FA417A">
        <w:rPr>
          <w:szCs w:val="26"/>
        </w:rPr>
        <w:t>Eyler</w:t>
      </w:r>
      <w:proofErr w:type="spellEnd"/>
      <w:r w:rsidR="00FA417A">
        <w:rPr>
          <w:szCs w:val="26"/>
        </w:rPr>
        <w:t xml:space="preserve"> present information to the Board regarding the report and how it pertains to SSU and its regional impacts.</w:t>
      </w:r>
    </w:p>
    <w:p w:rsidR="00380188" w:rsidRDefault="00380188" w:rsidP="00380188">
      <w:pPr>
        <w:rPr>
          <w:szCs w:val="26"/>
        </w:rPr>
      </w:pPr>
    </w:p>
    <w:p w:rsidR="004A425C" w:rsidRPr="00380188" w:rsidRDefault="004A425C" w:rsidP="00380188">
      <w:pPr>
        <w:rPr>
          <w:szCs w:val="26"/>
        </w:rPr>
      </w:pPr>
    </w:p>
    <w:p w:rsidR="00FA417A" w:rsidRPr="00FA417A" w:rsidRDefault="00B63500" w:rsidP="00E07B75">
      <w:pPr>
        <w:pStyle w:val="Heading1"/>
      </w:pPr>
      <w:r w:rsidRPr="00FA417A">
        <w:t>Student Update</w:t>
      </w:r>
    </w:p>
    <w:p w:rsidR="00FA417A" w:rsidRDefault="00FA417A" w:rsidP="00FA417A">
      <w:pPr>
        <w:pStyle w:val="ListParagraph"/>
        <w:ind w:left="1080"/>
        <w:rPr>
          <w:i/>
          <w:szCs w:val="26"/>
        </w:rPr>
      </w:pPr>
    </w:p>
    <w:p w:rsidR="00B63500" w:rsidRDefault="00545F10" w:rsidP="00FA417A">
      <w:pPr>
        <w:pStyle w:val="ListParagraph"/>
        <w:ind w:left="1080"/>
        <w:rPr>
          <w:szCs w:val="26"/>
        </w:rPr>
      </w:pPr>
      <w:r>
        <w:rPr>
          <w:szCs w:val="26"/>
        </w:rPr>
        <w:t xml:space="preserve">SSU Associated Students (AS) President, Mel Kadar noted </w:t>
      </w:r>
      <w:r w:rsidR="007D2B6D">
        <w:rPr>
          <w:szCs w:val="26"/>
        </w:rPr>
        <w:t xml:space="preserve">the </w:t>
      </w:r>
      <w:r w:rsidR="00DD7FAB">
        <w:rPr>
          <w:szCs w:val="26"/>
        </w:rPr>
        <w:t>following</w:t>
      </w:r>
      <w:r>
        <w:rPr>
          <w:szCs w:val="26"/>
        </w:rPr>
        <w:t xml:space="preserve"> events </w:t>
      </w:r>
      <w:r w:rsidR="00DD7FAB">
        <w:rPr>
          <w:szCs w:val="26"/>
        </w:rPr>
        <w:t xml:space="preserve">that have </w:t>
      </w:r>
      <w:r>
        <w:rPr>
          <w:szCs w:val="26"/>
        </w:rPr>
        <w:t>tak</w:t>
      </w:r>
      <w:r w:rsidR="00DD7FAB">
        <w:rPr>
          <w:szCs w:val="26"/>
        </w:rPr>
        <w:t>en</w:t>
      </w:r>
      <w:r>
        <w:rPr>
          <w:szCs w:val="26"/>
        </w:rPr>
        <w:t xml:space="preserve"> place on campus</w:t>
      </w:r>
      <w:r w:rsidR="00DD7FAB">
        <w:rPr>
          <w:szCs w:val="26"/>
        </w:rPr>
        <w:t xml:space="preserve"> and with AS:</w:t>
      </w:r>
    </w:p>
    <w:p w:rsidR="00DD7FAB" w:rsidRDefault="00DD7FAB" w:rsidP="00FA417A">
      <w:pPr>
        <w:pStyle w:val="ListParagraph"/>
        <w:ind w:left="1080"/>
        <w:rPr>
          <w:b/>
        </w:rPr>
      </w:pPr>
    </w:p>
    <w:p w:rsidR="00DD7FAB" w:rsidRPr="00DD7FAB" w:rsidRDefault="00DD7FAB" w:rsidP="00DD7FAB">
      <w:pPr>
        <w:pStyle w:val="ListParagraph"/>
        <w:numPr>
          <w:ilvl w:val="0"/>
          <w:numId w:val="38"/>
        </w:numPr>
        <w:rPr>
          <w:b/>
        </w:rPr>
      </w:pPr>
      <w:r>
        <w:t xml:space="preserve">The AS election results for the 2021/22 Academic year closed in the past week.  Results will be posted on the AS website soon. </w:t>
      </w:r>
    </w:p>
    <w:p w:rsidR="00DD7FAB" w:rsidRPr="00DD7FAB" w:rsidRDefault="00DD7FAB" w:rsidP="00DD7FAB">
      <w:pPr>
        <w:pStyle w:val="ListParagraph"/>
        <w:numPr>
          <w:ilvl w:val="0"/>
          <w:numId w:val="38"/>
        </w:numPr>
        <w:rPr>
          <w:b/>
        </w:rPr>
      </w:pPr>
      <w:r>
        <w:t>AS began recruitment to add a Community Service and Basic Needs Coordinator to the organization.</w:t>
      </w:r>
    </w:p>
    <w:p w:rsidR="00DD7FAB" w:rsidRPr="00DD7FAB" w:rsidRDefault="00DD7FAB" w:rsidP="00DD7FAB">
      <w:pPr>
        <w:pStyle w:val="ListParagraph"/>
        <w:numPr>
          <w:ilvl w:val="0"/>
          <w:numId w:val="38"/>
        </w:numPr>
        <w:rPr>
          <w:b/>
        </w:rPr>
      </w:pPr>
      <w:r>
        <w:t>AS announced a new Interim Director for SSU Children’s School – Melissa Nelson – who will be overseeing the school with the retirement of the recent Director</w:t>
      </w:r>
      <w:r w:rsidR="00960E16">
        <w:t xml:space="preserve"> Lea Thompson.</w:t>
      </w:r>
    </w:p>
    <w:p w:rsidR="00DD7FAB" w:rsidRPr="00DD7FAB" w:rsidRDefault="00DD7FAB" w:rsidP="00DD7FAB">
      <w:pPr>
        <w:pStyle w:val="ListParagraph"/>
        <w:numPr>
          <w:ilvl w:val="0"/>
          <w:numId w:val="38"/>
        </w:numPr>
        <w:rPr>
          <w:b/>
        </w:rPr>
      </w:pPr>
      <w:r>
        <w:t>AS students participated at the</w:t>
      </w:r>
      <w:r w:rsidR="0040571F">
        <w:t xml:space="preserve"> recent</w:t>
      </w:r>
      <w:r>
        <w:t xml:space="preserve"> California Higher Education Summit advocating for bills and funding to support students in Higher Education. </w:t>
      </w:r>
    </w:p>
    <w:p w:rsidR="00DD7FAB" w:rsidRPr="00DD7FAB" w:rsidRDefault="00DD7FAB" w:rsidP="00DD7FAB">
      <w:pPr>
        <w:pStyle w:val="ListParagraph"/>
        <w:numPr>
          <w:ilvl w:val="0"/>
          <w:numId w:val="38"/>
        </w:numPr>
        <w:rPr>
          <w:b/>
        </w:rPr>
      </w:pPr>
      <w:r>
        <w:t>AS Board recently passed a resolution to include wording</w:t>
      </w:r>
      <w:r w:rsidR="00022E5E">
        <w:t xml:space="preserve"> </w:t>
      </w:r>
      <w:r>
        <w:t>supporting Diversity and Inclusion in the</w:t>
      </w:r>
      <w:r w:rsidR="00874361">
        <w:t xml:space="preserve"> campus’</w:t>
      </w:r>
      <w:r>
        <w:t xml:space="preserve"> Seawolf Commitment language.</w:t>
      </w:r>
    </w:p>
    <w:p w:rsidR="00DD7FAB" w:rsidRPr="00B4142F" w:rsidRDefault="00B4142F" w:rsidP="00DD7FAB">
      <w:pPr>
        <w:pStyle w:val="ListParagraph"/>
        <w:numPr>
          <w:ilvl w:val="0"/>
          <w:numId w:val="38"/>
        </w:numPr>
        <w:rPr>
          <w:b/>
        </w:rPr>
      </w:pPr>
      <w:r>
        <w:t xml:space="preserve">Students part of the California State Student Association (CSSA) proposed to the CSU Board of Trustees a system wide request for all CSU campuses to make efforts to divest from fossil fuels.  </w:t>
      </w:r>
    </w:p>
    <w:p w:rsidR="00B4142F" w:rsidRPr="00B4142F" w:rsidRDefault="00960E16" w:rsidP="00DD7FAB">
      <w:pPr>
        <w:pStyle w:val="ListParagraph"/>
        <w:numPr>
          <w:ilvl w:val="0"/>
          <w:numId w:val="38"/>
        </w:numPr>
        <w:rPr>
          <w:b/>
        </w:rPr>
      </w:pPr>
      <w:r>
        <w:t>Lastly</w:t>
      </w:r>
      <w:r w:rsidR="00B4142F">
        <w:t xml:space="preserve"> – AS approved gifting money to the University from their reserves to assist students who were not eligible for federal funding to assist with COVID related impacts. </w:t>
      </w:r>
    </w:p>
    <w:p w:rsidR="00437948" w:rsidRDefault="00437948" w:rsidP="00B4142F">
      <w:pPr>
        <w:pStyle w:val="ListParagraph"/>
        <w:ind w:left="1080"/>
        <w:rPr>
          <w:b/>
          <w:i/>
          <w:sz w:val="18"/>
          <w:szCs w:val="26"/>
        </w:rPr>
      </w:pPr>
    </w:p>
    <w:p w:rsidR="00B4142F" w:rsidRPr="00B4142F" w:rsidRDefault="00B4142F" w:rsidP="00B4142F">
      <w:pPr>
        <w:pStyle w:val="ListParagraph"/>
        <w:ind w:left="1080"/>
        <w:rPr>
          <w:szCs w:val="26"/>
        </w:rPr>
      </w:pPr>
      <w:r w:rsidRPr="00B4142F">
        <w:rPr>
          <w:szCs w:val="26"/>
        </w:rPr>
        <w:t xml:space="preserve">Before concluding to next agenda item, Perez shared with the Board that this would be the last meeting with Mel Kadar and Emily Miller as they will be graduating at the end of this academic year.  Perez congratulated both and wished them well on their future endeavors. </w:t>
      </w:r>
    </w:p>
    <w:p w:rsidR="004A425C" w:rsidRPr="00877C1B" w:rsidRDefault="004A425C" w:rsidP="00877C1B">
      <w:pPr>
        <w:rPr>
          <w:szCs w:val="26"/>
        </w:rPr>
      </w:pPr>
    </w:p>
    <w:p w:rsidR="004A425C" w:rsidRPr="00923A67" w:rsidRDefault="004A425C" w:rsidP="00B4142F">
      <w:pPr>
        <w:rPr>
          <w:i/>
          <w:sz w:val="18"/>
          <w:szCs w:val="26"/>
        </w:rPr>
      </w:pPr>
    </w:p>
    <w:p w:rsidR="00B4142F" w:rsidRPr="00B4142F" w:rsidRDefault="00C26384" w:rsidP="00E07B75">
      <w:pPr>
        <w:pStyle w:val="Heading1"/>
      </w:pPr>
      <w:r w:rsidRPr="00B4142F">
        <w:t>Alumni Association</w:t>
      </w:r>
      <w:r w:rsidR="00437948" w:rsidRPr="00B4142F">
        <w:t xml:space="preserve"> Update </w:t>
      </w:r>
    </w:p>
    <w:p w:rsidR="00B4142F" w:rsidRDefault="00B4142F" w:rsidP="00B4142F">
      <w:pPr>
        <w:pStyle w:val="ListParagraph"/>
        <w:ind w:left="1080"/>
        <w:rPr>
          <w:szCs w:val="26"/>
        </w:rPr>
      </w:pPr>
    </w:p>
    <w:p w:rsidR="004647C9" w:rsidRDefault="00960E16" w:rsidP="00077CE0">
      <w:pPr>
        <w:ind w:left="720" w:firstLine="720"/>
      </w:pPr>
      <w:r>
        <w:t>Joseph Huang reported to the Board the following SSU Alumni events and news:</w:t>
      </w:r>
    </w:p>
    <w:p w:rsidR="00960E16" w:rsidRPr="004647C9" w:rsidRDefault="00960E16" w:rsidP="00077CE0">
      <w:pPr>
        <w:ind w:left="720" w:firstLine="720"/>
      </w:pPr>
    </w:p>
    <w:p w:rsidR="00960E16" w:rsidRDefault="004647C9" w:rsidP="00960E16">
      <w:pPr>
        <w:pStyle w:val="ListParagraph"/>
        <w:numPr>
          <w:ilvl w:val="0"/>
          <w:numId w:val="40"/>
        </w:numPr>
      </w:pPr>
      <w:r w:rsidRPr="004647C9">
        <w:t xml:space="preserve">Over the last few months, </w:t>
      </w:r>
      <w:r w:rsidR="00960E16">
        <w:t xml:space="preserve">the SSU Alumni Association </w:t>
      </w:r>
      <w:r w:rsidRPr="004647C9">
        <w:t>engaged with alumni from London, Hong Kong, and Tokyo through the CSU systemwide alumni even</w:t>
      </w:r>
      <w:r w:rsidR="00960E16">
        <w:t>ts.</w:t>
      </w:r>
      <w:r w:rsidRPr="004647C9">
        <w:t xml:space="preserve"> </w:t>
      </w:r>
    </w:p>
    <w:p w:rsidR="00960E16" w:rsidRDefault="00960E16" w:rsidP="00960E16">
      <w:pPr>
        <w:pStyle w:val="ListParagraph"/>
        <w:ind w:left="1800"/>
      </w:pPr>
    </w:p>
    <w:p w:rsidR="00960E16" w:rsidRDefault="004647C9" w:rsidP="00960E16">
      <w:pPr>
        <w:pStyle w:val="ListParagraph"/>
        <w:numPr>
          <w:ilvl w:val="0"/>
          <w:numId w:val="40"/>
        </w:numPr>
      </w:pPr>
      <w:r w:rsidRPr="004647C9">
        <w:t xml:space="preserve">On February 26th, the </w:t>
      </w:r>
      <w:r w:rsidR="00960E16">
        <w:t xml:space="preserve">SSU </w:t>
      </w:r>
      <w:r w:rsidRPr="004647C9">
        <w:t xml:space="preserve">Alumni Association hosted a successful virtual beer tasting event with Russian River Brewing Company. Sonoma State alumna Natalie </w:t>
      </w:r>
      <w:proofErr w:type="spellStart"/>
      <w:r w:rsidRPr="004647C9">
        <w:t>Cilurzo</w:t>
      </w:r>
      <w:proofErr w:type="spellEnd"/>
      <w:r w:rsidRPr="004647C9">
        <w:t xml:space="preserve">, Russian River Brewing Company President and Co-owner lead an </w:t>
      </w:r>
      <w:r w:rsidR="00960E16" w:rsidRPr="004647C9">
        <w:t>hour-long</w:t>
      </w:r>
      <w:r w:rsidRPr="004647C9">
        <w:t xml:space="preserve"> beer tasting that was entertaining and informative. Proceeds from the event supported the Heart of SSU Alumni Scholarship Endowment. </w:t>
      </w:r>
    </w:p>
    <w:p w:rsidR="00960E16" w:rsidRDefault="00960E16" w:rsidP="00960E16">
      <w:pPr>
        <w:ind w:left="1440"/>
      </w:pPr>
    </w:p>
    <w:p w:rsidR="00960E16" w:rsidRDefault="00960E16" w:rsidP="00960E16">
      <w:pPr>
        <w:pStyle w:val="ListParagraph"/>
        <w:numPr>
          <w:ilvl w:val="0"/>
          <w:numId w:val="40"/>
        </w:numPr>
      </w:pPr>
      <w:r>
        <w:t>The SSU Alumni Association will hold a</w:t>
      </w:r>
      <w:r w:rsidR="004647C9" w:rsidRPr="004647C9">
        <w:t xml:space="preserve">dditional virtual events this semester for </w:t>
      </w:r>
      <w:r>
        <w:t>the</w:t>
      </w:r>
      <w:r w:rsidR="004647C9" w:rsidRPr="004647C9">
        <w:t xml:space="preserve"> alumni community.</w:t>
      </w:r>
    </w:p>
    <w:p w:rsidR="00960E16" w:rsidRDefault="00960E16" w:rsidP="00960E16">
      <w:pPr>
        <w:pStyle w:val="ListParagraph"/>
      </w:pPr>
    </w:p>
    <w:p w:rsidR="00960E16" w:rsidRDefault="004647C9" w:rsidP="00960E16">
      <w:pPr>
        <w:pStyle w:val="ListParagraph"/>
        <w:numPr>
          <w:ilvl w:val="1"/>
          <w:numId w:val="40"/>
        </w:numPr>
      </w:pPr>
      <w:r w:rsidRPr="00960E16">
        <w:t>Hom</w:t>
      </w:r>
      <w:r w:rsidRPr="004647C9">
        <w:t>e Buying 101 with Redwood Credit Union</w:t>
      </w:r>
      <w:r w:rsidR="00960E16">
        <w:t>.</w:t>
      </w:r>
    </w:p>
    <w:p w:rsidR="004647C9" w:rsidRDefault="004647C9" w:rsidP="00960E16">
      <w:pPr>
        <w:pStyle w:val="ListParagraph"/>
        <w:numPr>
          <w:ilvl w:val="1"/>
          <w:numId w:val="40"/>
        </w:numPr>
      </w:pPr>
      <w:r w:rsidRPr="004647C9">
        <w:t xml:space="preserve">Two career focused webinars for </w:t>
      </w:r>
      <w:r w:rsidR="00960E16">
        <w:t>SSU’s</w:t>
      </w:r>
      <w:r w:rsidRPr="004647C9">
        <w:t xml:space="preserve"> graduating class to support them as they transition from college</w:t>
      </w:r>
      <w:r w:rsidR="00960E16">
        <w:t>.</w:t>
      </w:r>
    </w:p>
    <w:p w:rsidR="00960E16" w:rsidRPr="004647C9" w:rsidRDefault="00960E16" w:rsidP="00960E16">
      <w:pPr>
        <w:ind w:left="2520"/>
      </w:pPr>
    </w:p>
    <w:p w:rsidR="00960E16" w:rsidRDefault="00960E16" w:rsidP="00960E16">
      <w:pPr>
        <w:pStyle w:val="ListParagraph"/>
        <w:numPr>
          <w:ilvl w:val="0"/>
          <w:numId w:val="40"/>
        </w:numPr>
      </w:pPr>
      <w:r>
        <w:t>S</w:t>
      </w:r>
      <w:r w:rsidR="004647C9" w:rsidRPr="004647C9">
        <w:t xml:space="preserve">cholarship Committees are busy this month with the review and selection </w:t>
      </w:r>
      <w:r>
        <w:t>for the</w:t>
      </w:r>
      <w:r w:rsidR="004647C9" w:rsidRPr="004647C9">
        <w:t xml:space="preserve"> Heart of SSU Alumni Scholarship and Ambrose Nichols, Jr. Scholarship recipients.</w:t>
      </w:r>
    </w:p>
    <w:p w:rsidR="004647C9" w:rsidRPr="004647C9" w:rsidRDefault="004647C9" w:rsidP="00960E16">
      <w:pPr>
        <w:pStyle w:val="ListParagraph"/>
        <w:numPr>
          <w:ilvl w:val="1"/>
          <w:numId w:val="40"/>
        </w:numPr>
      </w:pPr>
      <w:r w:rsidRPr="004647C9">
        <w:t>94 students qualified for the Heart of SSU Alumni Scholarship</w:t>
      </w:r>
    </w:p>
    <w:p w:rsidR="004647C9" w:rsidRPr="004647C9" w:rsidRDefault="004647C9" w:rsidP="00960E16">
      <w:pPr>
        <w:pStyle w:val="ListParagraph"/>
        <w:numPr>
          <w:ilvl w:val="1"/>
          <w:numId w:val="40"/>
        </w:numPr>
      </w:pPr>
      <w:r w:rsidRPr="004647C9">
        <w:t xml:space="preserve">138 qualified for the Nichols Scholarship </w:t>
      </w:r>
    </w:p>
    <w:p w:rsidR="004647C9" w:rsidRDefault="004647C9" w:rsidP="00960E16">
      <w:pPr>
        <w:pStyle w:val="ListParagraph"/>
        <w:numPr>
          <w:ilvl w:val="1"/>
          <w:numId w:val="40"/>
        </w:numPr>
      </w:pPr>
      <w:r w:rsidRPr="004647C9">
        <w:t>Members of the Alumni Association board will be conducting virtual interviews this month with the finalists.</w:t>
      </w:r>
    </w:p>
    <w:p w:rsidR="00960E16" w:rsidRPr="004647C9" w:rsidRDefault="00960E16" w:rsidP="00960E16">
      <w:pPr>
        <w:pStyle w:val="ListParagraph"/>
        <w:ind w:left="2880"/>
      </w:pPr>
    </w:p>
    <w:p w:rsidR="00877C1B" w:rsidRDefault="00877C1B" w:rsidP="00877C1B">
      <w:pPr>
        <w:pStyle w:val="ListParagraph"/>
        <w:numPr>
          <w:ilvl w:val="0"/>
          <w:numId w:val="41"/>
        </w:numPr>
      </w:pPr>
      <w:r>
        <w:t>E</w:t>
      </w:r>
      <w:r w:rsidR="004647C9" w:rsidRPr="004647C9">
        <w:t>fforts</w:t>
      </w:r>
      <w:r>
        <w:t xml:space="preserve"> are being coordinated</w:t>
      </w:r>
      <w:r w:rsidR="004647C9" w:rsidRPr="004647C9">
        <w:t xml:space="preserve"> to celebrate </w:t>
      </w:r>
      <w:r>
        <w:t>SSU’s</w:t>
      </w:r>
      <w:r w:rsidR="004647C9" w:rsidRPr="004647C9">
        <w:t xml:space="preserve"> 2020 and 2021 graduates.</w:t>
      </w:r>
      <w:r>
        <w:t xml:space="preserve">  B</w:t>
      </w:r>
      <w:r w:rsidR="004647C9" w:rsidRPr="004647C9">
        <w:t xml:space="preserve">oth classes </w:t>
      </w:r>
      <w:r>
        <w:t>will be celebrated this</w:t>
      </w:r>
      <w:r w:rsidR="004647C9" w:rsidRPr="004647C9">
        <w:t xml:space="preserve"> year</w:t>
      </w:r>
      <w:r>
        <w:t xml:space="preserve"> since the class of 2020 didn’t have a formal celebration.</w:t>
      </w:r>
    </w:p>
    <w:p w:rsidR="004647C9" w:rsidRPr="004647C9" w:rsidRDefault="004647C9" w:rsidP="00877C1B">
      <w:pPr>
        <w:pStyle w:val="ListParagraph"/>
        <w:numPr>
          <w:ilvl w:val="1"/>
          <w:numId w:val="41"/>
        </w:numPr>
      </w:pPr>
      <w:r w:rsidRPr="004647C9">
        <w:t>Hosting virtual Toast of the Town celebrations. Offering complimentary "party boxes" to help celebrate the grads with a commemorative champagne flute and celebration supplies. </w:t>
      </w:r>
    </w:p>
    <w:p w:rsidR="004647C9" w:rsidRPr="004647C9" w:rsidRDefault="004647C9" w:rsidP="00877C1B">
      <w:pPr>
        <w:pStyle w:val="ListParagraph"/>
        <w:numPr>
          <w:ilvl w:val="1"/>
          <w:numId w:val="41"/>
        </w:numPr>
      </w:pPr>
      <w:r w:rsidRPr="004647C9">
        <w:t>Grad Packs are available to Class of 2021 grads, which include alumni swag, life membership to the Alumni Association, alumni graduation cords. $10 from each Grad Pack is a donation to the Student Basic Needs and Emergency Care Fund.</w:t>
      </w:r>
    </w:p>
    <w:p w:rsidR="00877C1B" w:rsidRDefault="00877C1B" w:rsidP="00877C1B">
      <w:pPr>
        <w:pStyle w:val="ListParagraph"/>
        <w:ind w:left="2160"/>
      </w:pPr>
    </w:p>
    <w:p w:rsidR="004647C9" w:rsidRPr="00877C1B" w:rsidRDefault="004647C9" w:rsidP="00877C1B">
      <w:pPr>
        <w:pStyle w:val="ListParagraph"/>
        <w:numPr>
          <w:ilvl w:val="0"/>
          <w:numId w:val="41"/>
        </w:numPr>
        <w:rPr>
          <w:szCs w:val="26"/>
        </w:rPr>
      </w:pPr>
      <w:r w:rsidRPr="004647C9">
        <w:t xml:space="preserve">Each alumni board meeting, guests from the campus speak to the board about how the Alumni Association can support their efforts. In January, Gerard Jones and Khou Yang-Vigil from the Center for Academic Access and Student Enrichment (CAASE) and </w:t>
      </w:r>
      <w:r w:rsidR="00877C1B">
        <w:t>the</w:t>
      </w:r>
      <w:r w:rsidRPr="004647C9">
        <w:t xml:space="preserve"> Educational Opportunity Programs (EOP) share</w:t>
      </w:r>
      <w:r w:rsidR="00877C1B">
        <w:t>d</w:t>
      </w:r>
      <w:r w:rsidRPr="004647C9">
        <w:t xml:space="preserve"> information about their work and </w:t>
      </w:r>
      <w:r w:rsidR="00877C1B">
        <w:t>shared ideas on how to</w:t>
      </w:r>
      <w:r w:rsidRPr="004647C9">
        <w:t xml:space="preserve"> collaborate</w:t>
      </w:r>
      <w:r w:rsidR="00877C1B">
        <w:t xml:space="preserve"> with the Alumni Association</w:t>
      </w:r>
      <w:r w:rsidRPr="004647C9">
        <w:t xml:space="preserve">. </w:t>
      </w:r>
    </w:p>
    <w:p w:rsidR="004A425C" w:rsidRDefault="004A425C" w:rsidP="00285B25">
      <w:pPr>
        <w:ind w:left="360" w:firstLine="720"/>
        <w:rPr>
          <w:szCs w:val="26"/>
        </w:rPr>
      </w:pPr>
    </w:p>
    <w:p w:rsidR="00162C0E" w:rsidRPr="00877C1B" w:rsidRDefault="00162C0E" w:rsidP="00877C1B">
      <w:pPr>
        <w:rPr>
          <w:szCs w:val="26"/>
        </w:rPr>
      </w:pPr>
    </w:p>
    <w:p w:rsidR="009A58C0" w:rsidRDefault="00D61CFD" w:rsidP="00E07B75">
      <w:pPr>
        <w:pStyle w:val="Heading1"/>
      </w:pPr>
      <w:r w:rsidRPr="00877C1B">
        <w:t xml:space="preserve">New Business </w:t>
      </w:r>
      <w:r w:rsidR="002F7796" w:rsidRPr="00877C1B">
        <w:t>/ Announcements</w:t>
      </w:r>
      <w:r w:rsidR="00A45B16" w:rsidRPr="00877C1B">
        <w:t xml:space="preserve"> / Adjournment</w:t>
      </w:r>
      <w:r w:rsidR="004A7672" w:rsidRPr="00877C1B">
        <w:t xml:space="preserve"> </w:t>
      </w:r>
    </w:p>
    <w:p w:rsidR="00877C1B" w:rsidRDefault="00877C1B" w:rsidP="00877C1B">
      <w:pPr>
        <w:rPr>
          <w:b/>
          <w:szCs w:val="26"/>
        </w:rPr>
      </w:pPr>
    </w:p>
    <w:p w:rsidR="00877C1B" w:rsidRDefault="00877C1B" w:rsidP="00877C1B">
      <w:pPr>
        <w:ind w:left="1080"/>
        <w:rPr>
          <w:szCs w:val="26"/>
        </w:rPr>
      </w:pPr>
      <w:r>
        <w:rPr>
          <w:szCs w:val="26"/>
        </w:rPr>
        <w:t>No new business.  Meeting adjourned at 2:35pm.</w:t>
      </w:r>
    </w:p>
    <w:p w:rsidR="00877C1B" w:rsidRDefault="00877C1B" w:rsidP="00877C1B">
      <w:pPr>
        <w:ind w:left="1080"/>
        <w:rPr>
          <w:szCs w:val="26"/>
        </w:rPr>
      </w:pPr>
    </w:p>
    <w:p w:rsidR="00877C1B" w:rsidRDefault="00E07B75" w:rsidP="00877C1B">
      <w:pPr>
        <w:ind w:left="1080"/>
        <w:rPr>
          <w:szCs w:val="26"/>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3596325</wp:posOffset>
                </wp:positionH>
                <wp:positionV relativeFrom="paragraph">
                  <wp:posOffset>102811</wp:posOffset>
                </wp:positionV>
                <wp:extent cx="2828041" cy="405176"/>
                <wp:effectExtent l="0" t="0" r="10795" b="13970"/>
                <wp:wrapNone/>
                <wp:docPr id="3" name="Text Box 3"/>
                <wp:cNvGraphicFramePr/>
                <a:graphic xmlns:a="http://schemas.openxmlformats.org/drawingml/2006/main">
                  <a:graphicData uri="http://schemas.microsoft.com/office/word/2010/wordprocessingShape">
                    <wps:wsp>
                      <wps:cNvSpPr txBox="1"/>
                      <wps:spPr>
                        <a:xfrm>
                          <a:off x="0" y="0"/>
                          <a:ext cx="2828041" cy="405176"/>
                        </a:xfrm>
                        <a:prstGeom prst="rect">
                          <a:avLst/>
                        </a:prstGeom>
                        <a:solidFill>
                          <a:schemeClr val="tx1"/>
                        </a:solidFill>
                        <a:ln w="6350">
                          <a:solidFill>
                            <a:prstClr val="black"/>
                          </a:solidFill>
                        </a:ln>
                      </wps:spPr>
                      <wps:txbx>
                        <w:txbxContent>
                          <w:p w:rsidR="00E07B75" w:rsidRDefault="00E07B75">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3.2pt;margin-top:8.1pt;width:222.7pt;height:3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" fillcolor="black [3213]" strokeweight=".5pt">
                <v:textbox>
                  <w:txbxContent>
                    <w:p w:rsidR="00E07B75" w:rsidRDefault="00E07B75">
                      <w:r>
                        <w:t>Kyle Bishop-Gabriel – Redacted Signature</w:t>
                      </w:r>
                    </w:p>
                  </w:txbxContent>
                </v:textbox>
              </v:shape>
            </w:pict>
          </mc:Fallback>
        </mc:AlternateContent>
      </w:r>
      <w:r>
        <w:rPr>
          <w:noProof/>
          <w:szCs w:val="26"/>
        </w:rPr>
        <mc:AlternateContent>
          <mc:Choice Requires="wps">
            <w:drawing>
              <wp:anchor distT="0" distB="0" distL="114300" distR="114300" simplePos="0" relativeHeight="251659264" behindDoc="0" locked="0" layoutInCell="1" allowOverlap="1">
                <wp:simplePos x="0" y="0"/>
                <wp:positionH relativeFrom="column">
                  <wp:posOffset>664590</wp:posOffset>
                </wp:positionH>
                <wp:positionV relativeFrom="paragraph">
                  <wp:posOffset>159372</wp:posOffset>
                </wp:positionV>
                <wp:extent cx="2262433" cy="348792"/>
                <wp:effectExtent l="0" t="0" r="24130" b="13335"/>
                <wp:wrapNone/>
                <wp:docPr id="1" name="Text Box 1"/>
                <wp:cNvGraphicFramePr/>
                <a:graphic xmlns:a="http://schemas.openxmlformats.org/drawingml/2006/main">
                  <a:graphicData uri="http://schemas.microsoft.com/office/word/2010/wordprocessingShape">
                    <wps:wsp>
                      <wps:cNvSpPr txBox="1"/>
                      <wps:spPr>
                        <a:xfrm>
                          <a:off x="0" y="0"/>
                          <a:ext cx="2262433" cy="348792"/>
                        </a:xfrm>
                        <a:prstGeom prst="rect">
                          <a:avLst/>
                        </a:prstGeom>
                        <a:solidFill>
                          <a:schemeClr val="tx1"/>
                        </a:solidFill>
                        <a:ln w="6350">
                          <a:solidFill>
                            <a:prstClr val="black"/>
                          </a:solidFill>
                        </a:ln>
                      </wps:spPr>
                      <wps:txbx>
                        <w:txbxContent>
                          <w:p w:rsidR="00E07B75" w:rsidRDefault="00E07B75">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52.35pt;margin-top:12.55pt;width:178.15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" fillcolor="black [3213]" strokeweight=".5pt">
                <v:textbox>
                  <w:txbxContent>
                    <w:p w:rsidR="00E07B75" w:rsidRDefault="00E07B75">
                      <w:r>
                        <w:t>Ian Hannah – Redacted Signature</w:t>
                      </w:r>
                    </w:p>
                  </w:txbxContent>
                </v:textbox>
              </v:shape>
            </w:pict>
          </mc:Fallback>
        </mc:AlternateContent>
      </w:r>
    </w:p>
    <w:p w:rsidR="00877C1B" w:rsidRDefault="00877C1B" w:rsidP="00877C1B">
      <w:pPr>
        <w:ind w:left="1080"/>
        <w:rPr>
          <w:szCs w:val="26"/>
        </w:rPr>
      </w:pPr>
    </w:p>
    <w:p w:rsidR="00877C1B" w:rsidRDefault="00877C1B" w:rsidP="00877C1B">
      <w:pPr>
        <w:ind w:left="1080"/>
        <w:rPr>
          <w:szCs w:val="26"/>
        </w:rPr>
      </w:pPr>
      <w:r w:rsidRPr="00516E37">
        <w:t>________________________</w:t>
      </w:r>
      <w:r w:rsidRPr="00516E37">
        <w:tab/>
      </w:r>
      <w:r w:rsidRPr="00516E37">
        <w:tab/>
      </w:r>
      <w:r w:rsidRPr="00516E37">
        <w:tab/>
        <w:t>___________________________</w:t>
      </w:r>
    </w:p>
    <w:p w:rsidR="00877C1B" w:rsidRPr="00516E37" w:rsidRDefault="00877C1B" w:rsidP="00877C1B">
      <w:pPr>
        <w:ind w:left="360" w:right="180" w:firstLine="720"/>
        <w:rPr>
          <w:i/>
        </w:rPr>
      </w:pPr>
      <w:r>
        <w:rPr>
          <w:i/>
        </w:rPr>
        <w:t xml:space="preserve">Minutes Approved by:     </w:t>
      </w:r>
      <w:r>
        <w:rPr>
          <w:i/>
        </w:rPr>
        <w:tab/>
      </w:r>
      <w:r>
        <w:rPr>
          <w:i/>
        </w:rPr>
        <w:tab/>
      </w:r>
      <w:r>
        <w:rPr>
          <w:i/>
        </w:rPr>
        <w:tab/>
      </w:r>
      <w:r>
        <w:rPr>
          <w:i/>
        </w:rPr>
        <w:tab/>
      </w:r>
      <w:r w:rsidRPr="00516E37">
        <w:rPr>
          <w:i/>
        </w:rPr>
        <w:t>Minutes Prepared by:</w:t>
      </w:r>
    </w:p>
    <w:p w:rsidR="00877C1B" w:rsidRPr="000465B5" w:rsidRDefault="00877C1B" w:rsidP="00877C1B">
      <w:pPr>
        <w:ind w:left="360" w:right="180" w:firstLine="720"/>
      </w:pPr>
      <w:r w:rsidRPr="000465B5">
        <w:t>Ian Hannah</w:t>
      </w:r>
      <w:r w:rsidRPr="00516E37">
        <w:t xml:space="preserve">           </w:t>
      </w:r>
      <w:r w:rsidRPr="00516E37">
        <w:tab/>
      </w:r>
      <w:r w:rsidRPr="00516E37">
        <w:tab/>
      </w:r>
      <w:r w:rsidRPr="00516E37">
        <w:tab/>
      </w:r>
      <w:r w:rsidRPr="00516E37">
        <w:tab/>
      </w:r>
      <w:r>
        <w:tab/>
      </w:r>
      <w:r w:rsidRPr="000465B5">
        <w:t>Kyle Bishop-Gabriel</w:t>
      </w:r>
    </w:p>
    <w:p w:rsidR="00877C1B" w:rsidRDefault="00877C1B" w:rsidP="00877C1B">
      <w:pPr>
        <w:ind w:left="360" w:right="180" w:firstLine="720"/>
        <w:rPr>
          <w:rFonts w:ascii="Palatino Linotype" w:hAnsi="Palatino Linotype"/>
          <w:i/>
        </w:rPr>
      </w:pPr>
      <w:r>
        <w:rPr>
          <w:i/>
        </w:rPr>
        <w:t>Chief Operating Officer &amp;</w:t>
      </w:r>
      <w:r>
        <w:rPr>
          <w:i/>
        </w:rPr>
        <w:tab/>
      </w:r>
      <w:r>
        <w:rPr>
          <w:i/>
        </w:rPr>
        <w:tab/>
      </w:r>
      <w:r>
        <w:rPr>
          <w:i/>
        </w:rPr>
        <w:tab/>
      </w:r>
      <w:proofErr w:type="spellStart"/>
      <w:r w:rsidR="00E07B75">
        <w:rPr>
          <w:i/>
        </w:rPr>
        <w:t>Sr.</w:t>
      </w:r>
      <w:r>
        <w:rPr>
          <w:rFonts w:ascii="Palatino Linotype" w:hAnsi="Palatino Linotype"/>
          <w:i/>
        </w:rPr>
        <w:t>Advancement</w:t>
      </w:r>
      <w:proofErr w:type="spellEnd"/>
      <w:r>
        <w:rPr>
          <w:rFonts w:ascii="Palatino Linotype" w:hAnsi="Palatino Linotype"/>
          <w:i/>
        </w:rPr>
        <w:t xml:space="preserve">/Foundation Analyst, SSU   </w:t>
      </w:r>
    </w:p>
    <w:p w:rsidR="00877C1B" w:rsidRDefault="00877C1B" w:rsidP="00877C1B">
      <w:pPr>
        <w:ind w:left="360" w:firstLine="720"/>
        <w:rPr>
          <w:i/>
          <w:szCs w:val="26"/>
        </w:rPr>
      </w:pPr>
      <w:r>
        <w:rPr>
          <w:i/>
        </w:rPr>
        <w:t>Secretary, SSU</w:t>
      </w:r>
      <w:r w:rsidRPr="00516E37">
        <w:rPr>
          <w:i/>
        </w:rPr>
        <w:t>F</w:t>
      </w:r>
      <w:r w:rsidRPr="00516E37">
        <w:tab/>
      </w:r>
      <w:r>
        <w:rPr>
          <w:i/>
          <w:szCs w:val="26"/>
        </w:rPr>
        <w:br w:type="page"/>
      </w:r>
      <w:bookmarkStart w:id="3" w:name="_GoBack"/>
      <w:bookmarkEnd w:id="3"/>
    </w:p>
    <w:p w:rsidR="00877C1B" w:rsidRPr="007A2488" w:rsidRDefault="00877C1B" w:rsidP="00877C1B">
      <w:pPr>
        <w:rPr>
          <w:color w:val="FF0000"/>
          <w:szCs w:val="26"/>
        </w:rPr>
      </w:pPr>
      <w:r w:rsidRPr="00516E37">
        <w:lastRenderedPageBreak/>
        <w:t>Record of Attendance</w:t>
      </w:r>
    </w:p>
    <w:p w:rsidR="00877C1B" w:rsidRDefault="00877C1B" w:rsidP="00877C1B">
      <w:pPr>
        <w:ind w:right="180"/>
      </w:pPr>
      <w:r>
        <w:t>March 19, 2021</w:t>
      </w:r>
    </w:p>
    <w:p w:rsidR="00877C1B" w:rsidRDefault="00877C1B" w:rsidP="00877C1B">
      <w:pPr>
        <w:ind w:right="1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350"/>
        <w:gridCol w:w="2250"/>
        <w:gridCol w:w="2340"/>
      </w:tblGrid>
      <w:tr w:rsidR="00877C1B" w:rsidRPr="00516E37" w:rsidTr="00067412">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p>
        </w:tc>
        <w:tc>
          <w:tcPr>
            <w:tcW w:w="13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rPr>
                <w:i/>
              </w:rPr>
            </w:pPr>
            <w:r w:rsidRPr="00516E37">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rPr>
                <w:i/>
              </w:rPr>
            </w:pPr>
            <w:r w:rsidRPr="00516E37">
              <w:rPr>
                <w:i/>
              </w:rPr>
              <w:t>Last</w:t>
            </w:r>
          </w:p>
        </w:tc>
        <w:tc>
          <w:tcPr>
            <w:tcW w:w="234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pStyle w:val="Heading2"/>
              <w:spacing w:before="0"/>
              <w:ind w:right="180"/>
              <w:jc w:val="center"/>
              <w:rPr>
                <w:rFonts w:ascii="Times New Roman" w:hAnsi="Times New Roman" w:cs="Times New Roman"/>
                <w:i/>
                <w:sz w:val="24"/>
                <w:szCs w:val="24"/>
              </w:rPr>
            </w:pPr>
            <w:r w:rsidRPr="00516E37">
              <w:rPr>
                <w:rFonts w:ascii="Times New Roman" w:hAnsi="Times New Roman" w:cs="Times New Roman"/>
                <w:sz w:val="24"/>
                <w:szCs w:val="24"/>
              </w:rPr>
              <w:t>Attendance</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w:t>
            </w:r>
          </w:p>
        </w:tc>
        <w:tc>
          <w:tcPr>
            <w:tcW w:w="90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Anglin</w:t>
            </w:r>
          </w:p>
        </w:tc>
        <w:tc>
          <w:tcPr>
            <w:tcW w:w="2340" w:type="dxa"/>
            <w:tcBorders>
              <w:top w:val="single" w:sz="4" w:space="0" w:color="auto"/>
              <w:left w:val="single" w:sz="4" w:space="0" w:color="auto"/>
              <w:bottom w:val="single" w:sz="4" w:space="0" w:color="auto"/>
              <w:right w:val="single" w:sz="4" w:space="0" w:color="auto"/>
            </w:tcBorders>
          </w:tcPr>
          <w:p w:rsidR="00877C1B" w:rsidRPr="0015029D" w:rsidRDefault="00877C1B"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2</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 xml:space="preserve">Terry </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Atkinson</w:t>
            </w:r>
          </w:p>
        </w:tc>
        <w:tc>
          <w:tcPr>
            <w:tcW w:w="234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Present </w:t>
            </w:r>
            <w:r>
              <w:rPr>
                <w:i/>
              </w:rPr>
              <w:t>(</w:t>
            </w:r>
            <w:r w:rsidR="00E305D6">
              <w:rPr>
                <w:i/>
              </w:rPr>
              <w:t>video</w:t>
            </w:r>
            <w:r>
              <w:rPr>
                <w:i/>
              </w:rPr>
              <w:t>)</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3</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Chan</w:t>
            </w:r>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4</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Anita</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Christmas</w:t>
            </w:r>
          </w:p>
        </w:tc>
        <w:tc>
          <w:tcPr>
            <w:tcW w:w="2340" w:type="dxa"/>
            <w:tcBorders>
              <w:top w:val="single" w:sz="4" w:space="0" w:color="auto"/>
              <w:left w:val="single" w:sz="4" w:space="0" w:color="auto"/>
              <w:bottom w:val="single" w:sz="4" w:space="0" w:color="auto"/>
              <w:right w:val="single" w:sz="4" w:space="0" w:color="auto"/>
            </w:tcBorders>
          </w:tcPr>
          <w:p w:rsidR="00877C1B" w:rsidRPr="004610BC"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5</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Mr.</w:t>
            </w:r>
            <w:r w:rsidRPr="00516E37">
              <w:t xml:space="preserve"> </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David</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proofErr w:type="spellStart"/>
            <w:r>
              <w:t>Felte</w:t>
            </w:r>
            <w:proofErr w:type="spellEnd"/>
          </w:p>
        </w:tc>
        <w:tc>
          <w:tcPr>
            <w:tcW w:w="2340" w:type="dxa"/>
            <w:tcBorders>
              <w:top w:val="single" w:sz="4" w:space="0" w:color="auto"/>
              <w:left w:val="single" w:sz="4" w:space="0" w:color="auto"/>
              <w:bottom w:val="single" w:sz="4" w:space="0" w:color="auto"/>
              <w:right w:val="single" w:sz="4" w:space="0" w:color="auto"/>
            </w:tcBorders>
          </w:tcPr>
          <w:p w:rsidR="00877C1B" w:rsidRPr="004610BC"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6</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Tom</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Gillespie</w:t>
            </w:r>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rPr>
                <w:i/>
              </w:rPr>
              <w:t>Absent</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7</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Mr.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Ian</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Hannah</w:t>
            </w:r>
          </w:p>
        </w:tc>
        <w:tc>
          <w:tcPr>
            <w:tcW w:w="2340" w:type="dxa"/>
            <w:tcBorders>
              <w:top w:val="single" w:sz="4" w:space="0" w:color="auto"/>
              <w:left w:val="single" w:sz="4" w:space="0" w:color="auto"/>
              <w:bottom w:val="single" w:sz="4" w:space="0" w:color="auto"/>
              <w:right w:val="single" w:sz="4" w:space="0" w:color="auto"/>
            </w:tcBorders>
          </w:tcPr>
          <w:p w:rsidR="00877C1B" w:rsidRPr="004610BC"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8</w:t>
            </w:r>
          </w:p>
        </w:tc>
        <w:tc>
          <w:tcPr>
            <w:tcW w:w="90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Joseph</w:t>
            </w:r>
          </w:p>
        </w:tc>
        <w:tc>
          <w:tcPr>
            <w:tcW w:w="22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Huang</w:t>
            </w:r>
          </w:p>
        </w:tc>
        <w:tc>
          <w:tcPr>
            <w:tcW w:w="2340" w:type="dxa"/>
            <w:tcBorders>
              <w:top w:val="single" w:sz="4" w:space="0" w:color="auto"/>
              <w:left w:val="single" w:sz="4" w:space="0" w:color="auto"/>
              <w:bottom w:val="single" w:sz="4" w:space="0" w:color="auto"/>
              <w:right w:val="single" w:sz="4" w:space="0" w:color="auto"/>
            </w:tcBorders>
          </w:tcPr>
          <w:p w:rsidR="00877C1B" w:rsidRPr="004610BC"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9</w:t>
            </w:r>
          </w:p>
        </w:tc>
        <w:tc>
          <w:tcPr>
            <w:tcW w:w="90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Tom</w:t>
            </w:r>
          </w:p>
        </w:tc>
        <w:tc>
          <w:tcPr>
            <w:tcW w:w="22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Isaak</w:t>
            </w:r>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10</w:t>
            </w:r>
          </w:p>
        </w:tc>
        <w:tc>
          <w:tcPr>
            <w:tcW w:w="90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pPr>
            <w:r>
              <w:t xml:space="preserve">Ms. </w:t>
            </w:r>
          </w:p>
        </w:tc>
        <w:tc>
          <w:tcPr>
            <w:tcW w:w="13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Melissa</w:t>
            </w:r>
          </w:p>
        </w:tc>
        <w:tc>
          <w:tcPr>
            <w:tcW w:w="22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Kadar</w:t>
            </w:r>
          </w:p>
        </w:tc>
        <w:tc>
          <w:tcPr>
            <w:tcW w:w="234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11</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Dan</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proofErr w:type="spellStart"/>
            <w:r w:rsidRPr="00516E37">
              <w:t>Libarle</w:t>
            </w:r>
            <w:proofErr w:type="spellEnd"/>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12</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 xml:space="preserve">Ms. </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Joyce</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Lopes</w:t>
            </w:r>
          </w:p>
        </w:tc>
        <w:tc>
          <w:tcPr>
            <w:tcW w:w="2340" w:type="dxa"/>
            <w:tcBorders>
              <w:top w:val="single" w:sz="4" w:space="0" w:color="auto"/>
              <w:left w:val="single" w:sz="4" w:space="0" w:color="auto"/>
              <w:bottom w:val="single" w:sz="4" w:space="0" w:color="auto"/>
              <w:right w:val="single" w:sz="4" w:space="0" w:color="auto"/>
            </w:tcBorders>
          </w:tcPr>
          <w:p w:rsidR="00877C1B" w:rsidRPr="000465B5" w:rsidRDefault="00877C1B"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13</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 xml:space="preserve">Emily </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Miller</w:t>
            </w:r>
          </w:p>
        </w:tc>
        <w:tc>
          <w:tcPr>
            <w:tcW w:w="234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14</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Andréa</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Neves</w:t>
            </w:r>
          </w:p>
        </w:tc>
        <w:tc>
          <w:tcPr>
            <w:tcW w:w="2340" w:type="dxa"/>
            <w:tcBorders>
              <w:top w:val="single" w:sz="4" w:space="0" w:color="auto"/>
              <w:left w:val="single" w:sz="4" w:space="0" w:color="auto"/>
              <w:bottom w:val="single" w:sz="4" w:space="0" w:color="auto"/>
              <w:right w:val="single" w:sz="4" w:space="0" w:color="auto"/>
            </w:tcBorders>
          </w:tcPr>
          <w:p w:rsidR="00877C1B" w:rsidRPr="002F7C52" w:rsidRDefault="00877C1B"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15</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Randy</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Pennington</w:t>
            </w:r>
          </w:p>
        </w:tc>
        <w:tc>
          <w:tcPr>
            <w:tcW w:w="2340" w:type="dxa"/>
            <w:tcBorders>
              <w:top w:val="single" w:sz="4" w:space="0" w:color="auto"/>
              <w:left w:val="single" w:sz="4" w:space="0" w:color="auto"/>
              <w:bottom w:val="single" w:sz="4" w:space="0" w:color="auto"/>
              <w:right w:val="single" w:sz="4" w:space="0" w:color="auto"/>
            </w:tcBorders>
          </w:tcPr>
          <w:p w:rsidR="00877C1B" w:rsidRPr="00B470C7" w:rsidRDefault="00877C1B" w:rsidP="00067412">
            <w:pPr>
              <w:ind w:right="180"/>
              <w:jc w:val="center"/>
              <w:rPr>
                <w:i/>
              </w:rPr>
            </w:pPr>
            <w:r w:rsidRPr="00B470C7">
              <w:rPr>
                <w:i/>
              </w:rPr>
              <w:t>Absent</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16</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Dr.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Mario</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Perez</w:t>
            </w:r>
          </w:p>
        </w:tc>
        <w:tc>
          <w:tcPr>
            <w:tcW w:w="2340" w:type="dxa"/>
            <w:tcBorders>
              <w:top w:val="single" w:sz="4" w:space="0" w:color="auto"/>
              <w:left w:val="single" w:sz="4" w:space="0" w:color="auto"/>
              <w:bottom w:val="single" w:sz="4" w:space="0" w:color="auto"/>
              <w:right w:val="single" w:sz="4" w:space="0" w:color="auto"/>
            </w:tcBorders>
          </w:tcPr>
          <w:p w:rsidR="00877C1B" w:rsidRPr="00767AF7" w:rsidRDefault="00877C1B" w:rsidP="00067412">
            <w:pPr>
              <w:ind w:right="180"/>
              <w:jc w:val="center"/>
            </w:pPr>
            <w:r>
              <w:t xml:space="preserve">Present </w:t>
            </w:r>
            <w:r>
              <w:rPr>
                <w:i/>
              </w:rPr>
              <w:t>(video)</w:t>
            </w:r>
          </w:p>
        </w:tc>
      </w:tr>
      <w:tr w:rsidR="00877C1B" w:rsidRPr="00516E37" w:rsidTr="0006741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17</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Irwin S.</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rsidRPr="00516E37">
              <w:t>Rothenberg</w:t>
            </w:r>
          </w:p>
        </w:tc>
        <w:tc>
          <w:tcPr>
            <w:tcW w:w="2340" w:type="dxa"/>
            <w:tcBorders>
              <w:top w:val="single" w:sz="4" w:space="0" w:color="auto"/>
              <w:left w:val="single" w:sz="4" w:space="0" w:color="auto"/>
              <w:bottom w:val="single" w:sz="4" w:space="0" w:color="auto"/>
              <w:right w:val="single" w:sz="4" w:space="0" w:color="auto"/>
            </w:tcBorders>
          </w:tcPr>
          <w:p w:rsidR="00877C1B" w:rsidRPr="004610BC" w:rsidRDefault="00877C1B" w:rsidP="00067412">
            <w:pPr>
              <w:ind w:right="180"/>
              <w:jc w:val="center"/>
              <w:rPr>
                <w:i/>
              </w:rPr>
            </w:pPr>
            <w:r>
              <w:t xml:space="preserve">Present </w:t>
            </w:r>
            <w:r>
              <w:rPr>
                <w:i/>
              </w:rPr>
              <w:t>(video)</w:t>
            </w:r>
          </w:p>
        </w:tc>
      </w:tr>
      <w:tr w:rsidR="00877C1B" w:rsidRPr="00516E37" w:rsidTr="0006741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18</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Dr.</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Judy</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Sakaki</w:t>
            </w:r>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rPr>
                <w:i/>
              </w:rPr>
              <w:t>Absent</w:t>
            </w:r>
          </w:p>
        </w:tc>
      </w:tr>
      <w:tr w:rsidR="00877C1B" w:rsidRPr="00516E37" w:rsidTr="0006741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right"/>
            </w:pPr>
            <w:r>
              <w:t>19</w:t>
            </w:r>
          </w:p>
        </w:tc>
        <w:tc>
          <w:tcPr>
            <w:tcW w:w="90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pPr>
            <w:r>
              <w:t xml:space="preserve">Dr. </w:t>
            </w:r>
          </w:p>
        </w:tc>
        <w:tc>
          <w:tcPr>
            <w:tcW w:w="13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Lynn </w:t>
            </w:r>
          </w:p>
        </w:tc>
        <w:tc>
          <w:tcPr>
            <w:tcW w:w="22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Stauffer</w:t>
            </w:r>
          </w:p>
        </w:tc>
        <w:tc>
          <w:tcPr>
            <w:tcW w:w="2340" w:type="dxa"/>
            <w:tcBorders>
              <w:top w:val="single" w:sz="4" w:space="0" w:color="auto"/>
              <w:left w:val="single" w:sz="4" w:space="0" w:color="auto"/>
              <w:bottom w:val="single" w:sz="4" w:space="0" w:color="auto"/>
              <w:right w:val="single" w:sz="4" w:space="0" w:color="auto"/>
            </w:tcBorders>
          </w:tcPr>
          <w:p w:rsidR="00877C1B" w:rsidRPr="002F7C52" w:rsidRDefault="00877C1B" w:rsidP="00067412">
            <w:pPr>
              <w:ind w:right="180"/>
              <w:jc w:val="center"/>
              <w:rPr>
                <w:i/>
              </w:rP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20</w:t>
            </w:r>
          </w:p>
        </w:tc>
        <w:tc>
          <w:tcPr>
            <w:tcW w:w="90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Sullivan</w:t>
            </w:r>
          </w:p>
        </w:tc>
        <w:tc>
          <w:tcPr>
            <w:tcW w:w="2340" w:type="dxa"/>
            <w:tcBorders>
              <w:top w:val="single" w:sz="4" w:space="0" w:color="auto"/>
              <w:left w:val="single" w:sz="4" w:space="0" w:color="auto"/>
              <w:bottom w:val="single" w:sz="4" w:space="0" w:color="auto"/>
              <w:right w:val="single" w:sz="4" w:space="0" w:color="auto"/>
            </w:tcBorders>
          </w:tcPr>
          <w:p w:rsidR="00877C1B" w:rsidRPr="00E305D6" w:rsidRDefault="00E305D6" w:rsidP="00067412">
            <w:pPr>
              <w:ind w:right="180"/>
              <w:jc w:val="center"/>
              <w:rPr>
                <w:i/>
              </w:rPr>
            </w:pPr>
            <w:r>
              <w:rPr>
                <w:i/>
              </w:rPr>
              <w:t>Absent</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21</w:t>
            </w:r>
          </w:p>
        </w:tc>
        <w:tc>
          <w:tcPr>
            <w:tcW w:w="90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877C1B" w:rsidRPr="00516E37" w:rsidRDefault="00877C1B" w:rsidP="00067412">
            <w:pPr>
              <w:ind w:right="180"/>
              <w:jc w:val="center"/>
            </w:pPr>
            <w:r w:rsidRPr="00516E37">
              <w:t>Thomas</w:t>
            </w:r>
          </w:p>
        </w:tc>
        <w:tc>
          <w:tcPr>
            <w:tcW w:w="234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22</w:t>
            </w:r>
          </w:p>
        </w:tc>
        <w:tc>
          <w:tcPr>
            <w:tcW w:w="90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r>
              <w:t>Robert</w:t>
            </w:r>
          </w:p>
        </w:tc>
        <w:tc>
          <w:tcPr>
            <w:tcW w:w="2250"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center"/>
            </w:pPr>
            <w:proofErr w:type="spellStart"/>
            <w:r>
              <w:t>U’Ren</w:t>
            </w:r>
            <w:proofErr w:type="spellEnd"/>
          </w:p>
        </w:tc>
        <w:tc>
          <w:tcPr>
            <w:tcW w:w="234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Present </w:t>
            </w:r>
            <w:r>
              <w:rPr>
                <w:i/>
              </w:rPr>
              <w:t>(video)</w:t>
            </w:r>
          </w:p>
        </w:tc>
      </w:tr>
      <w:tr w:rsidR="00877C1B" w:rsidRPr="00516E37" w:rsidTr="00067412">
        <w:trPr>
          <w:jc w:val="center"/>
        </w:trPr>
        <w:tc>
          <w:tcPr>
            <w:tcW w:w="805" w:type="dxa"/>
            <w:tcBorders>
              <w:top w:val="single" w:sz="4" w:space="0" w:color="auto"/>
              <w:left w:val="single" w:sz="4" w:space="0" w:color="auto"/>
              <w:bottom w:val="single" w:sz="4" w:space="0" w:color="auto"/>
              <w:right w:val="single" w:sz="4" w:space="0" w:color="auto"/>
            </w:tcBorders>
          </w:tcPr>
          <w:p w:rsidR="00877C1B" w:rsidRPr="00516E37" w:rsidRDefault="00877C1B" w:rsidP="00067412">
            <w:pPr>
              <w:ind w:right="180"/>
              <w:jc w:val="right"/>
            </w:pPr>
            <w:r>
              <w:t>23</w:t>
            </w:r>
          </w:p>
        </w:tc>
        <w:tc>
          <w:tcPr>
            <w:tcW w:w="90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Amanda</w:t>
            </w:r>
          </w:p>
        </w:tc>
        <w:tc>
          <w:tcPr>
            <w:tcW w:w="225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Visser</w:t>
            </w:r>
          </w:p>
        </w:tc>
        <w:tc>
          <w:tcPr>
            <w:tcW w:w="2340" w:type="dxa"/>
            <w:tcBorders>
              <w:top w:val="single" w:sz="4" w:space="0" w:color="auto"/>
              <w:left w:val="single" w:sz="4" w:space="0" w:color="auto"/>
              <w:bottom w:val="single" w:sz="4" w:space="0" w:color="auto"/>
              <w:right w:val="single" w:sz="4" w:space="0" w:color="auto"/>
            </w:tcBorders>
          </w:tcPr>
          <w:p w:rsidR="00877C1B" w:rsidRDefault="00877C1B" w:rsidP="00067412">
            <w:pPr>
              <w:ind w:right="180"/>
              <w:jc w:val="center"/>
            </w:pPr>
            <w:r>
              <w:t xml:space="preserve">Present </w:t>
            </w:r>
            <w:r>
              <w:rPr>
                <w:i/>
              </w:rPr>
              <w:t>(video)</w:t>
            </w:r>
          </w:p>
        </w:tc>
      </w:tr>
    </w:tbl>
    <w:p w:rsidR="00877C1B" w:rsidRDefault="00877C1B" w:rsidP="00877C1B">
      <w:pPr>
        <w:ind w:right="180"/>
        <w:rPr>
          <w:i/>
        </w:rPr>
      </w:pPr>
    </w:p>
    <w:p w:rsidR="00877C1B" w:rsidRPr="00516E37" w:rsidRDefault="00877C1B" w:rsidP="00877C1B">
      <w:pPr>
        <w:ind w:right="180" w:firstLine="720"/>
        <w:rPr>
          <w:u w:val="single"/>
        </w:rPr>
      </w:pPr>
      <w:r>
        <w:t>Members Present</w:t>
      </w:r>
      <w:r>
        <w:tab/>
        <w:t>19</w:t>
      </w:r>
      <w:r>
        <w:tab/>
      </w:r>
      <w:r>
        <w:tab/>
      </w:r>
      <w:r>
        <w:tab/>
      </w:r>
    </w:p>
    <w:p w:rsidR="00877C1B" w:rsidRPr="00516E37" w:rsidRDefault="00877C1B" w:rsidP="00877C1B">
      <w:pPr>
        <w:ind w:right="180"/>
      </w:pPr>
      <w:r>
        <w:tab/>
        <w:t>Members Absent</w:t>
      </w:r>
      <w:r>
        <w:tab/>
        <w:t xml:space="preserve"> 4</w:t>
      </w:r>
      <w:r>
        <w:tab/>
        <w:t xml:space="preserve">  </w:t>
      </w:r>
    </w:p>
    <w:p w:rsidR="00877C1B" w:rsidRPr="00516E37" w:rsidRDefault="00877C1B" w:rsidP="00877C1B">
      <w:pPr>
        <w:ind w:right="180"/>
        <w:rPr>
          <w:i/>
        </w:rPr>
      </w:pPr>
      <w:r>
        <w:tab/>
        <w:t>Board Quorum</w:t>
      </w:r>
      <w:r>
        <w:tab/>
        <w:t>13</w:t>
      </w:r>
      <w:r>
        <w:tab/>
      </w:r>
      <w:r w:rsidRPr="00516E37">
        <w:tab/>
      </w:r>
      <w:r>
        <w:rPr>
          <w:i/>
        </w:rPr>
        <w:t>Article IV, Section 6</w:t>
      </w:r>
      <w:r w:rsidRPr="00516E37">
        <w:rPr>
          <w:i/>
        </w:rPr>
        <w:t>, Bylaws</w:t>
      </w:r>
    </w:p>
    <w:p w:rsidR="00877C1B" w:rsidRPr="00516E37" w:rsidRDefault="00877C1B" w:rsidP="00877C1B">
      <w:pPr>
        <w:ind w:right="180"/>
        <w:rPr>
          <w:i/>
        </w:rPr>
      </w:pPr>
    </w:p>
    <w:p w:rsidR="00877C1B" w:rsidRDefault="00877C1B" w:rsidP="00877C1B">
      <w:pPr>
        <w:ind w:left="540" w:right="180"/>
      </w:pPr>
      <w:r w:rsidRPr="00516E37">
        <w:rPr>
          <w:u w:val="single"/>
        </w:rPr>
        <w:t>Staff/Guests Present</w:t>
      </w:r>
      <w:r w:rsidRPr="00516E37">
        <w:t>:</w:t>
      </w:r>
    </w:p>
    <w:p w:rsidR="00877C1B" w:rsidRDefault="00877C1B" w:rsidP="00877C1B">
      <w:pPr>
        <w:ind w:left="540" w:right="180"/>
        <w:rPr>
          <w:i/>
        </w:rPr>
      </w:pPr>
      <w:r>
        <w:t xml:space="preserve">Ms. Kyle Bishop-Gabriel </w:t>
      </w:r>
      <w:r>
        <w:rPr>
          <w:i/>
        </w:rPr>
        <w:t>– Advancement Operations/Foundation Analyst, SSU</w:t>
      </w:r>
    </w:p>
    <w:p w:rsidR="00877C1B" w:rsidRDefault="00E305D6" w:rsidP="00877C1B">
      <w:pPr>
        <w:ind w:left="540" w:right="180"/>
        <w:rPr>
          <w:i/>
        </w:rPr>
      </w:pPr>
      <w:r>
        <w:t xml:space="preserve">Todd Au – </w:t>
      </w:r>
      <w:r>
        <w:rPr>
          <w:i/>
        </w:rPr>
        <w:t>Graystone Consulting</w:t>
      </w:r>
    </w:p>
    <w:p w:rsidR="00E305D6" w:rsidRPr="00E305D6" w:rsidRDefault="00E305D6" w:rsidP="00877C1B">
      <w:pPr>
        <w:ind w:left="540" w:right="180"/>
        <w:rPr>
          <w:i/>
        </w:rPr>
      </w:pPr>
      <w:r>
        <w:t xml:space="preserve">Tony </w:t>
      </w:r>
      <w:proofErr w:type="spellStart"/>
      <w:r>
        <w:t>Parmisano</w:t>
      </w:r>
      <w:proofErr w:type="spellEnd"/>
      <w:r>
        <w:t xml:space="preserve"> – </w:t>
      </w:r>
      <w:r>
        <w:rPr>
          <w:i/>
        </w:rPr>
        <w:t>Graystone Consulting</w:t>
      </w:r>
    </w:p>
    <w:p w:rsidR="00877C1B" w:rsidRPr="00877C1B" w:rsidRDefault="00877C1B" w:rsidP="00877C1B">
      <w:pPr>
        <w:rPr>
          <w:szCs w:val="26"/>
        </w:rPr>
      </w:pPr>
    </w:p>
    <w:p w:rsidR="004A7672" w:rsidRDefault="004A7672" w:rsidP="004A7672">
      <w:pPr>
        <w:pStyle w:val="ListParagraph"/>
        <w:ind w:left="1080"/>
        <w:rPr>
          <w:szCs w:val="26"/>
        </w:rPr>
      </w:pPr>
    </w:p>
    <w:p w:rsidR="004A425C" w:rsidRDefault="004A425C" w:rsidP="004A7672">
      <w:pPr>
        <w:pStyle w:val="ListParagraph"/>
        <w:ind w:left="1080"/>
        <w:rPr>
          <w:szCs w:val="26"/>
        </w:rPr>
      </w:pPr>
    </w:p>
    <w:p w:rsidR="009A58C0" w:rsidRPr="00923A67" w:rsidRDefault="009A58C0" w:rsidP="004259A1">
      <w:pPr>
        <w:rPr>
          <w:sz w:val="20"/>
          <w:szCs w:val="26"/>
        </w:rPr>
      </w:pPr>
    </w:p>
    <w:sectPr w:rsidR="009A58C0" w:rsidRPr="00923A67"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8A6442"/>
    <w:multiLevelType w:val="hybridMultilevel"/>
    <w:tmpl w:val="E312B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B0F80"/>
    <w:multiLevelType w:val="hybridMultilevel"/>
    <w:tmpl w:val="90884C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473AE1"/>
    <w:multiLevelType w:val="hybridMultilevel"/>
    <w:tmpl w:val="2FB22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9338B3"/>
    <w:multiLevelType w:val="hybridMultilevel"/>
    <w:tmpl w:val="CE56301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color w:val="FF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0D7F6B"/>
    <w:multiLevelType w:val="hybridMultilevel"/>
    <w:tmpl w:val="B9FA370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F347C2"/>
    <w:multiLevelType w:val="hybridMultilevel"/>
    <w:tmpl w:val="BE0E966C"/>
    <w:lvl w:ilvl="0" w:tplc="427E3B2E">
      <w:start w:val="7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25218"/>
    <w:multiLevelType w:val="hybridMultilevel"/>
    <w:tmpl w:val="324844B2"/>
    <w:lvl w:ilvl="0" w:tplc="42B8E510">
      <w:start w:val="1"/>
      <w:numFmt w:val="bullet"/>
      <w:lvlText w:val=""/>
      <w:lvlJc w:val="left"/>
      <w:pPr>
        <w:ind w:left="1800" w:hanging="360"/>
      </w:pPr>
      <w:rPr>
        <w:rFonts w:ascii="Wingdings" w:hAnsi="Wingdings" w:hint="default"/>
        <w:color w:val="auto"/>
      </w:rPr>
    </w:lvl>
    <w:lvl w:ilvl="1" w:tplc="BD9C93D6">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080AA9"/>
    <w:multiLevelType w:val="hybridMultilevel"/>
    <w:tmpl w:val="28B8612E"/>
    <w:lvl w:ilvl="0" w:tplc="9B626C48">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A2953"/>
    <w:multiLevelType w:val="hybridMultilevel"/>
    <w:tmpl w:val="216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CC3B5A"/>
    <w:multiLevelType w:val="hybridMultilevel"/>
    <w:tmpl w:val="825222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445837"/>
    <w:multiLevelType w:val="hybridMultilevel"/>
    <w:tmpl w:val="3976B3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07740C"/>
    <w:multiLevelType w:val="hybridMultilevel"/>
    <w:tmpl w:val="4C7A53C2"/>
    <w:lvl w:ilvl="0" w:tplc="7B76DD6E">
      <w:start w:val="25"/>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26873DE"/>
    <w:multiLevelType w:val="hybridMultilevel"/>
    <w:tmpl w:val="CD0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3D1044"/>
    <w:multiLevelType w:val="multilevel"/>
    <w:tmpl w:val="5B8CA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E25C79"/>
    <w:multiLevelType w:val="hybridMultilevel"/>
    <w:tmpl w:val="C4023C9E"/>
    <w:lvl w:ilvl="0" w:tplc="04090001">
      <w:start w:val="1"/>
      <w:numFmt w:val="bullet"/>
      <w:lvlText w:val=""/>
      <w:lvlJc w:val="left"/>
      <w:pPr>
        <w:ind w:left="1800" w:hanging="360"/>
      </w:pPr>
      <w:rPr>
        <w:rFonts w:ascii="Symbol" w:hAnsi="Symbol" w:hint="default"/>
        <w:color w:val="auto"/>
      </w:rPr>
    </w:lvl>
    <w:lvl w:ilvl="1" w:tplc="BD9C93D6">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E892B90"/>
    <w:multiLevelType w:val="hybridMultilevel"/>
    <w:tmpl w:val="428A2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ECD60BB"/>
    <w:multiLevelType w:val="hybridMultilevel"/>
    <w:tmpl w:val="8B4C5B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BD05ED"/>
    <w:multiLevelType w:val="hybridMultilevel"/>
    <w:tmpl w:val="E8D86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F5D0C86"/>
    <w:multiLevelType w:val="hybridMultilevel"/>
    <w:tmpl w:val="3774D19A"/>
    <w:lvl w:ilvl="0" w:tplc="4EBAB2E2">
      <w:numFmt w:val="bullet"/>
      <w:lvlText w:val="-"/>
      <w:lvlJc w:val="left"/>
      <w:pPr>
        <w:ind w:left="2160" w:hanging="360"/>
      </w:pPr>
      <w:rPr>
        <w:rFonts w:ascii="Times New Roman" w:eastAsia="Times New Roman" w:hAnsi="Times New Roman" w:cs="Times New Roman"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672AB6"/>
    <w:multiLevelType w:val="hybridMultilevel"/>
    <w:tmpl w:val="A16C1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CE5E9A"/>
    <w:multiLevelType w:val="hybridMultilevel"/>
    <w:tmpl w:val="FFF03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433DFA"/>
    <w:multiLevelType w:val="hybridMultilevel"/>
    <w:tmpl w:val="FF4C9876"/>
    <w:lvl w:ilvl="0" w:tplc="A062501E">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3"/>
  </w:num>
  <w:num w:numId="3">
    <w:abstractNumId w:val="14"/>
  </w:num>
  <w:num w:numId="4">
    <w:abstractNumId w:val="27"/>
  </w:num>
  <w:num w:numId="5">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25"/>
  </w:num>
  <w:num w:numId="9">
    <w:abstractNumId w:val="23"/>
  </w:num>
  <w:num w:numId="10">
    <w:abstractNumId w:val="31"/>
  </w:num>
  <w:num w:numId="11">
    <w:abstractNumId w:val="36"/>
  </w:num>
  <w:num w:numId="12">
    <w:abstractNumId w:val="0"/>
  </w:num>
  <w:num w:numId="13">
    <w:abstractNumId w:val="10"/>
  </w:num>
  <w:num w:numId="14">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2"/>
  </w:num>
  <w:num w:numId="17">
    <w:abstractNumId w:val="21"/>
  </w:num>
  <w:num w:numId="18">
    <w:abstractNumId w:val="6"/>
  </w:num>
  <w:num w:numId="19">
    <w:abstractNumId w:val="30"/>
  </w:num>
  <w:num w:numId="20">
    <w:abstractNumId w:val="4"/>
  </w:num>
  <w:num w:numId="21">
    <w:abstractNumId w:val="7"/>
  </w:num>
  <w:num w:numId="22">
    <w:abstractNumId w:val="29"/>
  </w:num>
  <w:num w:numId="23">
    <w:abstractNumId w:val="11"/>
  </w:num>
  <w:num w:numId="24">
    <w:abstractNumId w:val="8"/>
  </w:num>
  <w:num w:numId="25">
    <w:abstractNumId w:val="34"/>
  </w:num>
  <w:num w:numId="26">
    <w:abstractNumId w:val="38"/>
  </w:num>
  <w:num w:numId="27">
    <w:abstractNumId w:val="9"/>
  </w:num>
  <w:num w:numId="28">
    <w:abstractNumId w:val="20"/>
  </w:num>
  <w:num w:numId="29">
    <w:abstractNumId w:val="24"/>
  </w:num>
  <w:num w:numId="30">
    <w:abstractNumId w:val="19"/>
  </w:num>
  <w:num w:numId="31">
    <w:abstractNumId w:val="26"/>
  </w:num>
  <w:num w:numId="32">
    <w:abstractNumId w:val="1"/>
  </w:num>
  <w:num w:numId="33">
    <w:abstractNumId w:val="37"/>
  </w:num>
  <w:num w:numId="34">
    <w:abstractNumId w:val="33"/>
  </w:num>
  <w:num w:numId="35">
    <w:abstractNumId w:val="35"/>
  </w:num>
  <w:num w:numId="36">
    <w:abstractNumId w:val="2"/>
  </w:num>
  <w:num w:numId="37">
    <w:abstractNumId w:val="16"/>
  </w:num>
  <w:num w:numId="38">
    <w:abstractNumId w:val="28"/>
  </w:num>
  <w:num w:numId="39">
    <w:abstractNumId w:val="3"/>
  </w:num>
  <w:num w:numId="40">
    <w:abstractNumId w:val="1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22E5E"/>
    <w:rsid w:val="00031921"/>
    <w:rsid w:val="000337EF"/>
    <w:rsid w:val="00033B8E"/>
    <w:rsid w:val="000363FB"/>
    <w:rsid w:val="00043276"/>
    <w:rsid w:val="000463A4"/>
    <w:rsid w:val="000543AB"/>
    <w:rsid w:val="000559C8"/>
    <w:rsid w:val="00064791"/>
    <w:rsid w:val="00065C88"/>
    <w:rsid w:val="00071DDD"/>
    <w:rsid w:val="00076BC5"/>
    <w:rsid w:val="00077CE0"/>
    <w:rsid w:val="00077D0B"/>
    <w:rsid w:val="0008081E"/>
    <w:rsid w:val="00086986"/>
    <w:rsid w:val="00090EEA"/>
    <w:rsid w:val="00093764"/>
    <w:rsid w:val="00094501"/>
    <w:rsid w:val="000A0ECB"/>
    <w:rsid w:val="000A2369"/>
    <w:rsid w:val="000A59ED"/>
    <w:rsid w:val="000B5BD8"/>
    <w:rsid w:val="000B6ADC"/>
    <w:rsid w:val="000B7421"/>
    <w:rsid w:val="000C28F7"/>
    <w:rsid w:val="000D2032"/>
    <w:rsid w:val="000D6ED7"/>
    <w:rsid w:val="000E3744"/>
    <w:rsid w:val="000F518D"/>
    <w:rsid w:val="0010071E"/>
    <w:rsid w:val="00101B8A"/>
    <w:rsid w:val="001128AF"/>
    <w:rsid w:val="00115751"/>
    <w:rsid w:val="001173CD"/>
    <w:rsid w:val="001225A7"/>
    <w:rsid w:val="001228C3"/>
    <w:rsid w:val="00123508"/>
    <w:rsid w:val="00123F5D"/>
    <w:rsid w:val="00132044"/>
    <w:rsid w:val="001324D1"/>
    <w:rsid w:val="00133EE7"/>
    <w:rsid w:val="0013456D"/>
    <w:rsid w:val="001403D7"/>
    <w:rsid w:val="00141013"/>
    <w:rsid w:val="001445D7"/>
    <w:rsid w:val="001469EF"/>
    <w:rsid w:val="00147A60"/>
    <w:rsid w:val="001530C3"/>
    <w:rsid w:val="00155AF0"/>
    <w:rsid w:val="001614C5"/>
    <w:rsid w:val="00162C0E"/>
    <w:rsid w:val="001639BE"/>
    <w:rsid w:val="00165E63"/>
    <w:rsid w:val="001702FE"/>
    <w:rsid w:val="0017647C"/>
    <w:rsid w:val="00181011"/>
    <w:rsid w:val="00196703"/>
    <w:rsid w:val="001A0517"/>
    <w:rsid w:val="001A4A02"/>
    <w:rsid w:val="001B0B9A"/>
    <w:rsid w:val="001B7D91"/>
    <w:rsid w:val="001C0D4D"/>
    <w:rsid w:val="001D2C5D"/>
    <w:rsid w:val="001D3424"/>
    <w:rsid w:val="001E0305"/>
    <w:rsid w:val="001E5BC4"/>
    <w:rsid w:val="001E62A4"/>
    <w:rsid w:val="001F27E2"/>
    <w:rsid w:val="00203A76"/>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7D9C"/>
    <w:rsid w:val="002821AD"/>
    <w:rsid w:val="00285B25"/>
    <w:rsid w:val="00286034"/>
    <w:rsid w:val="00297905"/>
    <w:rsid w:val="002A0986"/>
    <w:rsid w:val="002A2EF6"/>
    <w:rsid w:val="002B1EAD"/>
    <w:rsid w:val="002B52FB"/>
    <w:rsid w:val="002B58D4"/>
    <w:rsid w:val="002B63FA"/>
    <w:rsid w:val="002C374E"/>
    <w:rsid w:val="002C6115"/>
    <w:rsid w:val="002D0117"/>
    <w:rsid w:val="002D090C"/>
    <w:rsid w:val="002D4DF6"/>
    <w:rsid w:val="002D4FD8"/>
    <w:rsid w:val="002E046F"/>
    <w:rsid w:val="002E3D6A"/>
    <w:rsid w:val="002E6E1A"/>
    <w:rsid w:val="002F0AE1"/>
    <w:rsid w:val="002F2662"/>
    <w:rsid w:val="002F4E09"/>
    <w:rsid w:val="002F6827"/>
    <w:rsid w:val="002F7796"/>
    <w:rsid w:val="0030002E"/>
    <w:rsid w:val="0030177C"/>
    <w:rsid w:val="00304959"/>
    <w:rsid w:val="00304A22"/>
    <w:rsid w:val="00305AB6"/>
    <w:rsid w:val="003118BF"/>
    <w:rsid w:val="00320BA5"/>
    <w:rsid w:val="00323677"/>
    <w:rsid w:val="00331F44"/>
    <w:rsid w:val="00332516"/>
    <w:rsid w:val="003328CC"/>
    <w:rsid w:val="00335872"/>
    <w:rsid w:val="00337E41"/>
    <w:rsid w:val="0034108C"/>
    <w:rsid w:val="003444C7"/>
    <w:rsid w:val="003452FA"/>
    <w:rsid w:val="00351601"/>
    <w:rsid w:val="00352799"/>
    <w:rsid w:val="003617C8"/>
    <w:rsid w:val="00363CF3"/>
    <w:rsid w:val="00366662"/>
    <w:rsid w:val="00380188"/>
    <w:rsid w:val="003819FD"/>
    <w:rsid w:val="0038211D"/>
    <w:rsid w:val="003864E1"/>
    <w:rsid w:val="0039311F"/>
    <w:rsid w:val="003B1F2E"/>
    <w:rsid w:val="003B45E8"/>
    <w:rsid w:val="003B6B7D"/>
    <w:rsid w:val="003C3723"/>
    <w:rsid w:val="003C5C41"/>
    <w:rsid w:val="003D04C2"/>
    <w:rsid w:val="003D7068"/>
    <w:rsid w:val="003E581E"/>
    <w:rsid w:val="003E7F97"/>
    <w:rsid w:val="003F1539"/>
    <w:rsid w:val="003F1DC9"/>
    <w:rsid w:val="003F21DF"/>
    <w:rsid w:val="003F6F49"/>
    <w:rsid w:val="00400073"/>
    <w:rsid w:val="00400CA6"/>
    <w:rsid w:val="00401664"/>
    <w:rsid w:val="00402D2B"/>
    <w:rsid w:val="0040571F"/>
    <w:rsid w:val="00410189"/>
    <w:rsid w:val="0041355A"/>
    <w:rsid w:val="004155EA"/>
    <w:rsid w:val="00415C5A"/>
    <w:rsid w:val="004179A4"/>
    <w:rsid w:val="00421D08"/>
    <w:rsid w:val="004259A1"/>
    <w:rsid w:val="00427235"/>
    <w:rsid w:val="00431182"/>
    <w:rsid w:val="0043599C"/>
    <w:rsid w:val="00437948"/>
    <w:rsid w:val="0044463E"/>
    <w:rsid w:val="0045691F"/>
    <w:rsid w:val="004647C9"/>
    <w:rsid w:val="004701B2"/>
    <w:rsid w:val="00471337"/>
    <w:rsid w:val="00480AEB"/>
    <w:rsid w:val="0049044B"/>
    <w:rsid w:val="004957C3"/>
    <w:rsid w:val="00495F1A"/>
    <w:rsid w:val="00496890"/>
    <w:rsid w:val="00496EB6"/>
    <w:rsid w:val="004A2EBF"/>
    <w:rsid w:val="004A2FA8"/>
    <w:rsid w:val="004A425C"/>
    <w:rsid w:val="004A7672"/>
    <w:rsid w:val="004B530C"/>
    <w:rsid w:val="004B6657"/>
    <w:rsid w:val="004C3640"/>
    <w:rsid w:val="004C387C"/>
    <w:rsid w:val="004C71BF"/>
    <w:rsid w:val="004D1173"/>
    <w:rsid w:val="004D2A4F"/>
    <w:rsid w:val="004D7B2C"/>
    <w:rsid w:val="004F35F7"/>
    <w:rsid w:val="004F428B"/>
    <w:rsid w:val="004F5D4F"/>
    <w:rsid w:val="00501D11"/>
    <w:rsid w:val="00502123"/>
    <w:rsid w:val="005030A8"/>
    <w:rsid w:val="00512168"/>
    <w:rsid w:val="00513F77"/>
    <w:rsid w:val="0051410C"/>
    <w:rsid w:val="00525CD9"/>
    <w:rsid w:val="0053348E"/>
    <w:rsid w:val="00533EBF"/>
    <w:rsid w:val="005340AE"/>
    <w:rsid w:val="00534BDE"/>
    <w:rsid w:val="0054393B"/>
    <w:rsid w:val="00545F10"/>
    <w:rsid w:val="005574E5"/>
    <w:rsid w:val="00561E7B"/>
    <w:rsid w:val="0056681A"/>
    <w:rsid w:val="005812FC"/>
    <w:rsid w:val="00582088"/>
    <w:rsid w:val="00584440"/>
    <w:rsid w:val="00590E5F"/>
    <w:rsid w:val="0059215E"/>
    <w:rsid w:val="0059291C"/>
    <w:rsid w:val="00592C01"/>
    <w:rsid w:val="00592F0B"/>
    <w:rsid w:val="00594D16"/>
    <w:rsid w:val="00594F56"/>
    <w:rsid w:val="005A546E"/>
    <w:rsid w:val="005A562D"/>
    <w:rsid w:val="005A624D"/>
    <w:rsid w:val="005B4BB9"/>
    <w:rsid w:val="005C2409"/>
    <w:rsid w:val="005C313E"/>
    <w:rsid w:val="005D4CF9"/>
    <w:rsid w:val="005E22DB"/>
    <w:rsid w:val="005F2E4A"/>
    <w:rsid w:val="005F3FBB"/>
    <w:rsid w:val="00603E3B"/>
    <w:rsid w:val="006047C3"/>
    <w:rsid w:val="00607F28"/>
    <w:rsid w:val="00612A58"/>
    <w:rsid w:val="00613B1D"/>
    <w:rsid w:val="006146DB"/>
    <w:rsid w:val="006172F7"/>
    <w:rsid w:val="006242C6"/>
    <w:rsid w:val="00624457"/>
    <w:rsid w:val="006268C4"/>
    <w:rsid w:val="006300B9"/>
    <w:rsid w:val="006349DB"/>
    <w:rsid w:val="00640470"/>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47E2"/>
    <w:rsid w:val="00697330"/>
    <w:rsid w:val="006A163B"/>
    <w:rsid w:val="006A561F"/>
    <w:rsid w:val="006B09D1"/>
    <w:rsid w:val="006B1B26"/>
    <w:rsid w:val="006C2B2E"/>
    <w:rsid w:val="006C4F08"/>
    <w:rsid w:val="006C7ADB"/>
    <w:rsid w:val="006D4B63"/>
    <w:rsid w:val="006E2AF6"/>
    <w:rsid w:val="006E4BAA"/>
    <w:rsid w:val="006F0F75"/>
    <w:rsid w:val="006F0FAE"/>
    <w:rsid w:val="00703FC8"/>
    <w:rsid w:val="00705DB7"/>
    <w:rsid w:val="0071020B"/>
    <w:rsid w:val="00711593"/>
    <w:rsid w:val="00720D88"/>
    <w:rsid w:val="00721E04"/>
    <w:rsid w:val="007221B6"/>
    <w:rsid w:val="00724D05"/>
    <w:rsid w:val="00725692"/>
    <w:rsid w:val="0072642D"/>
    <w:rsid w:val="00727D55"/>
    <w:rsid w:val="00737C84"/>
    <w:rsid w:val="00737CDD"/>
    <w:rsid w:val="00741004"/>
    <w:rsid w:val="00751FB3"/>
    <w:rsid w:val="00763334"/>
    <w:rsid w:val="00763A59"/>
    <w:rsid w:val="00773A88"/>
    <w:rsid w:val="007776BD"/>
    <w:rsid w:val="00785213"/>
    <w:rsid w:val="0078695F"/>
    <w:rsid w:val="007A72FA"/>
    <w:rsid w:val="007B076B"/>
    <w:rsid w:val="007B549D"/>
    <w:rsid w:val="007B5F83"/>
    <w:rsid w:val="007C390B"/>
    <w:rsid w:val="007D1316"/>
    <w:rsid w:val="007D2B6D"/>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505BB"/>
    <w:rsid w:val="008512BF"/>
    <w:rsid w:val="00854579"/>
    <w:rsid w:val="00854D87"/>
    <w:rsid w:val="008554E0"/>
    <w:rsid w:val="00861A3E"/>
    <w:rsid w:val="00863403"/>
    <w:rsid w:val="00863ED5"/>
    <w:rsid w:val="00871323"/>
    <w:rsid w:val="008718C9"/>
    <w:rsid w:val="00874361"/>
    <w:rsid w:val="0087748D"/>
    <w:rsid w:val="008775F7"/>
    <w:rsid w:val="00877C1B"/>
    <w:rsid w:val="00880F9A"/>
    <w:rsid w:val="00882F84"/>
    <w:rsid w:val="00883A73"/>
    <w:rsid w:val="0088419B"/>
    <w:rsid w:val="008856FA"/>
    <w:rsid w:val="00892DC4"/>
    <w:rsid w:val="008943AB"/>
    <w:rsid w:val="008A235F"/>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3A67"/>
    <w:rsid w:val="0093625F"/>
    <w:rsid w:val="00937F48"/>
    <w:rsid w:val="00943263"/>
    <w:rsid w:val="009519E0"/>
    <w:rsid w:val="00952F98"/>
    <w:rsid w:val="00953887"/>
    <w:rsid w:val="00960E16"/>
    <w:rsid w:val="00964A01"/>
    <w:rsid w:val="00965D22"/>
    <w:rsid w:val="00965F49"/>
    <w:rsid w:val="00967EC8"/>
    <w:rsid w:val="009705BF"/>
    <w:rsid w:val="00972AC1"/>
    <w:rsid w:val="009759F2"/>
    <w:rsid w:val="00984339"/>
    <w:rsid w:val="009846D6"/>
    <w:rsid w:val="00985BBD"/>
    <w:rsid w:val="0098743A"/>
    <w:rsid w:val="00995A09"/>
    <w:rsid w:val="0099640B"/>
    <w:rsid w:val="009966F4"/>
    <w:rsid w:val="009A1FBD"/>
    <w:rsid w:val="009A4113"/>
    <w:rsid w:val="009A58C0"/>
    <w:rsid w:val="009B658D"/>
    <w:rsid w:val="009B77A3"/>
    <w:rsid w:val="009C55D8"/>
    <w:rsid w:val="009C79F6"/>
    <w:rsid w:val="009D00FA"/>
    <w:rsid w:val="009D2D7F"/>
    <w:rsid w:val="009E6309"/>
    <w:rsid w:val="009F186B"/>
    <w:rsid w:val="009F5B74"/>
    <w:rsid w:val="00A05315"/>
    <w:rsid w:val="00A10978"/>
    <w:rsid w:val="00A15048"/>
    <w:rsid w:val="00A3134A"/>
    <w:rsid w:val="00A328B4"/>
    <w:rsid w:val="00A33F7F"/>
    <w:rsid w:val="00A37A9F"/>
    <w:rsid w:val="00A433FD"/>
    <w:rsid w:val="00A45B16"/>
    <w:rsid w:val="00A46383"/>
    <w:rsid w:val="00A601A2"/>
    <w:rsid w:val="00A626C3"/>
    <w:rsid w:val="00A63BDE"/>
    <w:rsid w:val="00A666AB"/>
    <w:rsid w:val="00A668F8"/>
    <w:rsid w:val="00A70218"/>
    <w:rsid w:val="00A70DDE"/>
    <w:rsid w:val="00A710CA"/>
    <w:rsid w:val="00A71B77"/>
    <w:rsid w:val="00A72F9A"/>
    <w:rsid w:val="00A73C12"/>
    <w:rsid w:val="00A73CBF"/>
    <w:rsid w:val="00A73EE5"/>
    <w:rsid w:val="00A75BB0"/>
    <w:rsid w:val="00A75BFC"/>
    <w:rsid w:val="00A80A4F"/>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1321"/>
    <w:rsid w:val="00AF3C04"/>
    <w:rsid w:val="00AF3CAC"/>
    <w:rsid w:val="00AF75C4"/>
    <w:rsid w:val="00B05A7A"/>
    <w:rsid w:val="00B06814"/>
    <w:rsid w:val="00B07D7E"/>
    <w:rsid w:val="00B07F4B"/>
    <w:rsid w:val="00B35A14"/>
    <w:rsid w:val="00B409D1"/>
    <w:rsid w:val="00B4142F"/>
    <w:rsid w:val="00B43EB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3A31"/>
    <w:rsid w:val="00B86114"/>
    <w:rsid w:val="00B869F4"/>
    <w:rsid w:val="00B92BC7"/>
    <w:rsid w:val="00B953F3"/>
    <w:rsid w:val="00B97B09"/>
    <w:rsid w:val="00BA6E41"/>
    <w:rsid w:val="00BB3D28"/>
    <w:rsid w:val="00BC29F3"/>
    <w:rsid w:val="00BC5CAB"/>
    <w:rsid w:val="00BD1D0C"/>
    <w:rsid w:val="00BD3825"/>
    <w:rsid w:val="00BD508F"/>
    <w:rsid w:val="00BD671B"/>
    <w:rsid w:val="00BE256C"/>
    <w:rsid w:val="00BE7918"/>
    <w:rsid w:val="00BF23FC"/>
    <w:rsid w:val="00BF3B41"/>
    <w:rsid w:val="00BF6E7A"/>
    <w:rsid w:val="00C0413B"/>
    <w:rsid w:val="00C06982"/>
    <w:rsid w:val="00C1407C"/>
    <w:rsid w:val="00C16230"/>
    <w:rsid w:val="00C179D8"/>
    <w:rsid w:val="00C20929"/>
    <w:rsid w:val="00C234D4"/>
    <w:rsid w:val="00C26384"/>
    <w:rsid w:val="00C3026E"/>
    <w:rsid w:val="00C32EA1"/>
    <w:rsid w:val="00C35639"/>
    <w:rsid w:val="00C4384D"/>
    <w:rsid w:val="00C4638A"/>
    <w:rsid w:val="00C51D96"/>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A25D0"/>
    <w:rsid w:val="00CB134D"/>
    <w:rsid w:val="00CB1912"/>
    <w:rsid w:val="00CC2168"/>
    <w:rsid w:val="00CC4E0E"/>
    <w:rsid w:val="00CC59CB"/>
    <w:rsid w:val="00CD4495"/>
    <w:rsid w:val="00CE3833"/>
    <w:rsid w:val="00CE6594"/>
    <w:rsid w:val="00D00226"/>
    <w:rsid w:val="00D029AD"/>
    <w:rsid w:val="00D03BCA"/>
    <w:rsid w:val="00D0461A"/>
    <w:rsid w:val="00D11ACC"/>
    <w:rsid w:val="00D14CAB"/>
    <w:rsid w:val="00D21EC8"/>
    <w:rsid w:val="00D32A23"/>
    <w:rsid w:val="00D33236"/>
    <w:rsid w:val="00D358EF"/>
    <w:rsid w:val="00D36A7A"/>
    <w:rsid w:val="00D36DC0"/>
    <w:rsid w:val="00D435DC"/>
    <w:rsid w:val="00D444E9"/>
    <w:rsid w:val="00D445F2"/>
    <w:rsid w:val="00D52CED"/>
    <w:rsid w:val="00D52FDB"/>
    <w:rsid w:val="00D566CB"/>
    <w:rsid w:val="00D57D09"/>
    <w:rsid w:val="00D61CFD"/>
    <w:rsid w:val="00D62C45"/>
    <w:rsid w:val="00D640AA"/>
    <w:rsid w:val="00D6690D"/>
    <w:rsid w:val="00D67F31"/>
    <w:rsid w:val="00D740E2"/>
    <w:rsid w:val="00D80188"/>
    <w:rsid w:val="00D821E7"/>
    <w:rsid w:val="00D83CF0"/>
    <w:rsid w:val="00D93242"/>
    <w:rsid w:val="00DA19E6"/>
    <w:rsid w:val="00DA1A3C"/>
    <w:rsid w:val="00DB05E9"/>
    <w:rsid w:val="00DC40B0"/>
    <w:rsid w:val="00DC75CD"/>
    <w:rsid w:val="00DD6D14"/>
    <w:rsid w:val="00DD7FAB"/>
    <w:rsid w:val="00DE0E08"/>
    <w:rsid w:val="00DF6DD3"/>
    <w:rsid w:val="00E009C5"/>
    <w:rsid w:val="00E01EA6"/>
    <w:rsid w:val="00E07B75"/>
    <w:rsid w:val="00E101B2"/>
    <w:rsid w:val="00E230C1"/>
    <w:rsid w:val="00E305D6"/>
    <w:rsid w:val="00E355CE"/>
    <w:rsid w:val="00E37E50"/>
    <w:rsid w:val="00E4195C"/>
    <w:rsid w:val="00E447AD"/>
    <w:rsid w:val="00E53AAD"/>
    <w:rsid w:val="00E659B4"/>
    <w:rsid w:val="00E65E13"/>
    <w:rsid w:val="00E713D6"/>
    <w:rsid w:val="00E72C95"/>
    <w:rsid w:val="00E73A5B"/>
    <w:rsid w:val="00E75DC8"/>
    <w:rsid w:val="00E76273"/>
    <w:rsid w:val="00E76B34"/>
    <w:rsid w:val="00E7710C"/>
    <w:rsid w:val="00E8356A"/>
    <w:rsid w:val="00E877F5"/>
    <w:rsid w:val="00E9300B"/>
    <w:rsid w:val="00EA34C7"/>
    <w:rsid w:val="00EA511A"/>
    <w:rsid w:val="00EA703A"/>
    <w:rsid w:val="00EB104B"/>
    <w:rsid w:val="00EC4C65"/>
    <w:rsid w:val="00EC5972"/>
    <w:rsid w:val="00ED10AB"/>
    <w:rsid w:val="00ED3239"/>
    <w:rsid w:val="00ED3AC5"/>
    <w:rsid w:val="00EE3587"/>
    <w:rsid w:val="00F104A5"/>
    <w:rsid w:val="00F17601"/>
    <w:rsid w:val="00F32D81"/>
    <w:rsid w:val="00F344D0"/>
    <w:rsid w:val="00F52C2F"/>
    <w:rsid w:val="00F53155"/>
    <w:rsid w:val="00F641C3"/>
    <w:rsid w:val="00F64E1D"/>
    <w:rsid w:val="00F72067"/>
    <w:rsid w:val="00F72316"/>
    <w:rsid w:val="00F72C22"/>
    <w:rsid w:val="00F74141"/>
    <w:rsid w:val="00F77C91"/>
    <w:rsid w:val="00F82594"/>
    <w:rsid w:val="00F83936"/>
    <w:rsid w:val="00F87C90"/>
    <w:rsid w:val="00F96905"/>
    <w:rsid w:val="00F973F9"/>
    <w:rsid w:val="00FA417A"/>
    <w:rsid w:val="00FA79EA"/>
    <w:rsid w:val="00FB737F"/>
    <w:rsid w:val="00FD1F5D"/>
    <w:rsid w:val="00FD2106"/>
    <w:rsid w:val="00FD41DD"/>
    <w:rsid w:val="00FD5E62"/>
    <w:rsid w:val="00FD6161"/>
    <w:rsid w:val="00FE14F2"/>
    <w:rsid w:val="00FE3FAD"/>
    <w:rsid w:val="00FE6C34"/>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A5DD5CE"/>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B75"/>
    <w:pPr>
      <w:numPr>
        <w:numId w:val="2"/>
      </w:numPr>
      <w:outlineLvl w:val="0"/>
    </w:pPr>
    <w:rPr>
      <w:b/>
      <w:szCs w:val="26"/>
    </w:rPr>
  </w:style>
  <w:style w:type="paragraph" w:styleId="Heading2">
    <w:name w:val="heading 2"/>
    <w:basedOn w:val="Normal"/>
    <w:next w:val="Normal"/>
    <w:link w:val="Heading2Char"/>
    <w:semiHidden/>
    <w:unhideWhenUsed/>
    <w:qFormat/>
    <w:rsid w:val="00877C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styleId="Hyperlink">
    <w:name w:val="Hyperlink"/>
    <w:basedOn w:val="DefaultParagraphFont"/>
    <w:rsid w:val="00705DB7"/>
    <w:rPr>
      <w:color w:val="0563C1" w:themeColor="hyperlink"/>
      <w:u w:val="single"/>
    </w:rPr>
  </w:style>
  <w:style w:type="character" w:customStyle="1" w:styleId="UnresolvedMention1">
    <w:name w:val="Unresolved Mention1"/>
    <w:basedOn w:val="DefaultParagraphFont"/>
    <w:uiPriority w:val="99"/>
    <w:semiHidden/>
    <w:unhideWhenUsed/>
    <w:rsid w:val="00705DB7"/>
    <w:rPr>
      <w:color w:val="605E5C"/>
      <w:shd w:val="clear" w:color="auto" w:fill="E1DFDD"/>
    </w:rPr>
  </w:style>
  <w:style w:type="character" w:styleId="FollowedHyperlink">
    <w:name w:val="FollowedHyperlink"/>
    <w:basedOn w:val="DefaultParagraphFont"/>
    <w:rsid w:val="0059215E"/>
    <w:rPr>
      <w:color w:val="954F72" w:themeColor="followedHyperlink"/>
      <w:u w:val="single"/>
    </w:rPr>
  </w:style>
  <w:style w:type="character" w:customStyle="1" w:styleId="Heading2Char">
    <w:name w:val="Heading 2 Char"/>
    <w:basedOn w:val="DefaultParagraphFont"/>
    <w:link w:val="Heading2"/>
    <w:semiHidden/>
    <w:rsid w:val="00877C1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E07B75"/>
    <w:pPr>
      <w:jc w:val="center"/>
    </w:pPr>
    <w:rPr>
      <w:b/>
      <w:sz w:val="26"/>
      <w:szCs w:val="26"/>
      <w:u w:val="single"/>
    </w:rPr>
  </w:style>
  <w:style w:type="character" w:customStyle="1" w:styleId="TitleChar">
    <w:name w:val="Title Char"/>
    <w:basedOn w:val="DefaultParagraphFont"/>
    <w:link w:val="Title"/>
    <w:rsid w:val="00E07B75"/>
    <w:rPr>
      <w:b/>
      <w:sz w:val="26"/>
      <w:szCs w:val="26"/>
      <w:u w:val="single"/>
    </w:rPr>
  </w:style>
  <w:style w:type="character" w:customStyle="1" w:styleId="Heading1Char">
    <w:name w:val="Heading 1 Char"/>
    <w:basedOn w:val="DefaultParagraphFont"/>
    <w:link w:val="Heading1"/>
    <w:rsid w:val="00E07B75"/>
    <w:rPr>
      <w:b/>
      <w:sz w:val="24"/>
      <w:szCs w:val="26"/>
    </w:rPr>
  </w:style>
  <w:style w:type="paragraph" w:customStyle="1" w:styleId="Sub-Heading">
    <w:name w:val="Sub-Heading"/>
    <w:basedOn w:val="Normal"/>
    <w:link w:val="Sub-HeadingChar"/>
    <w:qFormat/>
    <w:rsid w:val="00E07B75"/>
    <w:pPr>
      <w:ind w:left="360" w:firstLine="720"/>
    </w:pPr>
    <w:rPr>
      <w:i/>
      <w:szCs w:val="26"/>
      <w:u w:val="single"/>
    </w:rPr>
  </w:style>
  <w:style w:type="character" w:customStyle="1" w:styleId="Sub-HeadingChar">
    <w:name w:val="Sub-Heading Char"/>
    <w:basedOn w:val="DefaultParagraphFont"/>
    <w:link w:val="Sub-Heading"/>
    <w:rsid w:val="00E07B75"/>
    <w:rPr>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807938400">
      <w:bodyDiv w:val="1"/>
      <w:marLeft w:val="0"/>
      <w:marRight w:val="0"/>
      <w:marTop w:val="0"/>
      <w:marBottom w:val="0"/>
      <w:divBdr>
        <w:top w:val="none" w:sz="0" w:space="0" w:color="auto"/>
        <w:left w:val="none" w:sz="0" w:space="0" w:color="auto"/>
        <w:bottom w:val="none" w:sz="0" w:space="0" w:color="auto"/>
        <w:right w:val="none" w:sz="0" w:space="0" w:color="auto"/>
      </w:divBdr>
      <w:divsChild>
        <w:div w:id="282267854">
          <w:marLeft w:val="0"/>
          <w:marRight w:val="0"/>
          <w:marTop w:val="0"/>
          <w:marBottom w:val="0"/>
          <w:divBdr>
            <w:top w:val="none" w:sz="0" w:space="0" w:color="auto"/>
            <w:left w:val="none" w:sz="0" w:space="0" w:color="auto"/>
            <w:bottom w:val="none" w:sz="0" w:space="0" w:color="auto"/>
            <w:right w:val="none" w:sz="0" w:space="0" w:color="auto"/>
          </w:divBdr>
        </w:div>
        <w:div w:id="173691564">
          <w:marLeft w:val="0"/>
          <w:marRight w:val="0"/>
          <w:marTop w:val="0"/>
          <w:marBottom w:val="0"/>
          <w:divBdr>
            <w:top w:val="none" w:sz="0" w:space="0" w:color="auto"/>
            <w:left w:val="none" w:sz="0" w:space="0" w:color="auto"/>
            <w:bottom w:val="none" w:sz="0" w:space="0" w:color="auto"/>
            <w:right w:val="none" w:sz="0" w:space="0" w:color="auto"/>
          </w:divBdr>
        </w:div>
      </w:divsChild>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820A-DD16-4CFA-96F0-4C7FCD92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2167</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2021-06-14T20:03:00Z</dcterms:created>
  <dcterms:modified xsi:type="dcterms:W3CDTF">2021-06-14T20:07:00Z</dcterms:modified>
</cp:coreProperties>
</file>