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765" w:rsidRPr="002B52FB" w:rsidRDefault="0049140B" w:rsidP="002B52FB">
      <w:pPr>
        <w:jc w:val="center"/>
        <w:rPr>
          <w:b/>
          <w:sz w:val="36"/>
          <w:szCs w:val="36"/>
        </w:rPr>
      </w:pPr>
      <w:r w:rsidRPr="0054644A">
        <w:rPr>
          <w:noProof/>
        </w:rPr>
        <w:drawing>
          <wp:inline distT="0" distB="0" distL="0" distR="0" wp14:anchorId="5778D0C3" wp14:editId="50EDA4ED">
            <wp:extent cx="3095625" cy="1248235"/>
            <wp:effectExtent l="0" t="0" r="0" b="9525"/>
            <wp:docPr id="2" name="Picture 2" descr="Sonoma State University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9813" cy="1286214"/>
                    </a:xfrm>
                    <a:prstGeom prst="rect">
                      <a:avLst/>
                    </a:prstGeom>
                    <a:noFill/>
                    <a:ln>
                      <a:noFill/>
                    </a:ln>
                  </pic:spPr>
                </pic:pic>
              </a:graphicData>
            </a:graphic>
          </wp:inline>
        </w:drawing>
      </w:r>
    </w:p>
    <w:p w:rsidR="001225A7" w:rsidRDefault="001225A7" w:rsidP="00965D22"/>
    <w:p w:rsidR="00AC3A14" w:rsidRDefault="00AC3A14" w:rsidP="00AC3A14">
      <w:pPr>
        <w:rPr>
          <w:sz w:val="26"/>
          <w:szCs w:val="26"/>
        </w:rPr>
      </w:pPr>
    </w:p>
    <w:p w:rsidR="000E0960" w:rsidRPr="00BD0E20" w:rsidRDefault="00A44AA7" w:rsidP="00BD0E20">
      <w:pPr>
        <w:pStyle w:val="Title"/>
      </w:pPr>
      <w:r w:rsidRPr="00BD0E20">
        <w:t>PHILANTHROPY</w:t>
      </w:r>
      <w:r w:rsidR="006F473A" w:rsidRPr="00BD0E20">
        <w:t xml:space="preserve"> COMMITTEE MINUTES</w:t>
      </w:r>
    </w:p>
    <w:p w:rsidR="00AC3A14" w:rsidRDefault="00AC3A14" w:rsidP="00AC3A14">
      <w:pPr>
        <w:rPr>
          <w:sz w:val="26"/>
          <w:szCs w:val="26"/>
        </w:rPr>
      </w:pPr>
    </w:p>
    <w:p w:rsidR="00921CED" w:rsidRDefault="00921CED" w:rsidP="00AC3A14">
      <w:pPr>
        <w:rPr>
          <w:sz w:val="26"/>
          <w:szCs w:val="26"/>
        </w:rPr>
      </w:pPr>
    </w:p>
    <w:p w:rsidR="00AC3A14" w:rsidRPr="00E33606" w:rsidRDefault="00E33606" w:rsidP="00AC3A14">
      <w:pPr>
        <w:rPr>
          <w:sz w:val="26"/>
          <w:szCs w:val="26"/>
        </w:rPr>
      </w:pPr>
      <w:r w:rsidRPr="00E33606">
        <w:rPr>
          <w:sz w:val="26"/>
          <w:szCs w:val="26"/>
        </w:rPr>
        <w:t>Thursday February 18</w:t>
      </w:r>
      <w:r w:rsidR="00993B0E" w:rsidRPr="00E33606">
        <w:rPr>
          <w:sz w:val="26"/>
          <w:szCs w:val="26"/>
        </w:rPr>
        <w:t>, 20</w:t>
      </w:r>
      <w:r w:rsidR="00574156" w:rsidRPr="00E33606">
        <w:rPr>
          <w:sz w:val="26"/>
          <w:szCs w:val="26"/>
        </w:rPr>
        <w:t>21</w:t>
      </w:r>
    </w:p>
    <w:p w:rsidR="00A14F38" w:rsidRPr="00E33606" w:rsidRDefault="00A14F38" w:rsidP="00A14F38">
      <w:pPr>
        <w:rPr>
          <w:sz w:val="26"/>
          <w:szCs w:val="26"/>
        </w:rPr>
      </w:pPr>
      <w:r w:rsidRPr="00E33606">
        <w:rPr>
          <w:sz w:val="26"/>
          <w:szCs w:val="26"/>
        </w:rPr>
        <w:t>Zoom/Teleconference</w:t>
      </w:r>
    </w:p>
    <w:p w:rsidR="000E0960" w:rsidRPr="00E33606" w:rsidRDefault="002D55D7" w:rsidP="000E0960">
      <w:pPr>
        <w:rPr>
          <w:sz w:val="26"/>
          <w:szCs w:val="26"/>
        </w:rPr>
      </w:pPr>
      <w:r w:rsidRPr="00E33606">
        <w:rPr>
          <w:sz w:val="26"/>
          <w:szCs w:val="26"/>
        </w:rPr>
        <w:t>2:00 – 3</w:t>
      </w:r>
      <w:r w:rsidR="003B40AD" w:rsidRPr="00E33606">
        <w:rPr>
          <w:sz w:val="26"/>
          <w:szCs w:val="26"/>
        </w:rPr>
        <w:t>:3</w:t>
      </w:r>
      <w:r w:rsidR="00F74E59" w:rsidRPr="00E33606">
        <w:rPr>
          <w:sz w:val="26"/>
          <w:szCs w:val="26"/>
        </w:rPr>
        <w:t>0</w:t>
      </w:r>
      <w:r w:rsidR="000E0960" w:rsidRPr="00E33606">
        <w:rPr>
          <w:sz w:val="26"/>
          <w:szCs w:val="26"/>
        </w:rPr>
        <w:t xml:space="preserve"> p.m.</w:t>
      </w:r>
    </w:p>
    <w:p w:rsidR="00AC3A14" w:rsidRPr="00DE5311" w:rsidRDefault="00AC3A14" w:rsidP="00AC3A14">
      <w:pPr>
        <w:rPr>
          <w:i/>
          <w:sz w:val="26"/>
          <w:szCs w:val="26"/>
        </w:rPr>
      </w:pPr>
    </w:p>
    <w:p w:rsidR="00AC3A14" w:rsidRPr="00DE5311" w:rsidRDefault="000E0960" w:rsidP="006F473A">
      <w:pPr>
        <w:ind w:left="3600" w:hanging="3600"/>
        <w:rPr>
          <w:sz w:val="26"/>
          <w:szCs w:val="26"/>
        </w:rPr>
      </w:pPr>
      <w:r w:rsidRPr="00DE5311">
        <w:rPr>
          <w:i/>
          <w:sz w:val="26"/>
          <w:szCs w:val="26"/>
        </w:rPr>
        <w:t>Members</w:t>
      </w:r>
      <w:r w:rsidR="006F473A" w:rsidRPr="00DE5311">
        <w:rPr>
          <w:i/>
          <w:sz w:val="26"/>
          <w:szCs w:val="26"/>
        </w:rPr>
        <w:t xml:space="preserve"> Present</w:t>
      </w:r>
      <w:r w:rsidRPr="00DE5311">
        <w:rPr>
          <w:i/>
          <w:sz w:val="26"/>
          <w:szCs w:val="26"/>
        </w:rPr>
        <w:t>:</w:t>
      </w:r>
      <w:r w:rsidRPr="00DE5311">
        <w:rPr>
          <w:i/>
          <w:sz w:val="26"/>
          <w:szCs w:val="26"/>
        </w:rPr>
        <w:tab/>
      </w:r>
      <w:r w:rsidR="00A44AA7" w:rsidRPr="00DE5311">
        <w:rPr>
          <w:sz w:val="26"/>
          <w:szCs w:val="26"/>
        </w:rPr>
        <w:t>Terry Atkinson</w:t>
      </w:r>
      <w:r w:rsidR="00BB40A4" w:rsidRPr="00DE5311">
        <w:rPr>
          <w:sz w:val="26"/>
          <w:szCs w:val="26"/>
        </w:rPr>
        <w:t xml:space="preserve"> (Chair),</w:t>
      </w:r>
      <w:r w:rsidR="00A44AA7" w:rsidRPr="00DE5311">
        <w:rPr>
          <w:sz w:val="26"/>
          <w:szCs w:val="26"/>
        </w:rPr>
        <w:t xml:space="preserve"> Robert </w:t>
      </w:r>
      <w:proofErr w:type="spellStart"/>
      <w:r w:rsidR="00A44AA7" w:rsidRPr="00DE5311">
        <w:rPr>
          <w:sz w:val="26"/>
          <w:szCs w:val="26"/>
        </w:rPr>
        <w:t>U’Ren</w:t>
      </w:r>
      <w:proofErr w:type="spellEnd"/>
      <w:r w:rsidR="00A44AA7" w:rsidRPr="00DE5311">
        <w:rPr>
          <w:sz w:val="26"/>
          <w:szCs w:val="26"/>
        </w:rPr>
        <w:t>, Mario Perez</w:t>
      </w:r>
    </w:p>
    <w:p w:rsidR="000E0960" w:rsidRPr="00DE5311" w:rsidRDefault="000E0960" w:rsidP="000E0960">
      <w:pPr>
        <w:rPr>
          <w:sz w:val="26"/>
          <w:szCs w:val="26"/>
        </w:rPr>
      </w:pPr>
    </w:p>
    <w:p w:rsidR="000E0960" w:rsidRPr="00DE5311" w:rsidRDefault="000E0960" w:rsidP="000E0960">
      <w:pPr>
        <w:rPr>
          <w:sz w:val="26"/>
          <w:szCs w:val="26"/>
        </w:rPr>
      </w:pPr>
      <w:r w:rsidRPr="00DE5311">
        <w:rPr>
          <w:i/>
          <w:sz w:val="26"/>
          <w:szCs w:val="26"/>
        </w:rPr>
        <w:t>Committee Staff</w:t>
      </w:r>
      <w:r w:rsidR="006F473A" w:rsidRPr="00DE5311">
        <w:rPr>
          <w:i/>
          <w:sz w:val="26"/>
          <w:szCs w:val="26"/>
        </w:rPr>
        <w:t xml:space="preserve"> Present</w:t>
      </w:r>
      <w:r w:rsidRPr="00DE5311">
        <w:rPr>
          <w:i/>
          <w:sz w:val="26"/>
          <w:szCs w:val="26"/>
        </w:rPr>
        <w:t>:</w:t>
      </w:r>
      <w:r w:rsidRPr="00DE5311">
        <w:rPr>
          <w:i/>
          <w:sz w:val="26"/>
          <w:szCs w:val="26"/>
        </w:rPr>
        <w:tab/>
      </w:r>
      <w:r w:rsidRPr="00DE5311">
        <w:rPr>
          <w:i/>
          <w:sz w:val="26"/>
          <w:szCs w:val="26"/>
        </w:rPr>
        <w:tab/>
      </w:r>
      <w:r w:rsidRPr="00DE5311">
        <w:rPr>
          <w:sz w:val="26"/>
          <w:szCs w:val="26"/>
        </w:rPr>
        <w:t>Kyle Bishop-Gabriel</w:t>
      </w:r>
    </w:p>
    <w:p w:rsidR="00BB40A4" w:rsidRPr="00DE5311" w:rsidRDefault="00BB40A4" w:rsidP="000E0960">
      <w:pPr>
        <w:rPr>
          <w:sz w:val="26"/>
          <w:szCs w:val="26"/>
        </w:rPr>
      </w:pPr>
    </w:p>
    <w:p w:rsidR="00BB40A4" w:rsidRPr="00DE5311" w:rsidRDefault="00BB40A4" w:rsidP="000E0960">
      <w:pPr>
        <w:rPr>
          <w:sz w:val="26"/>
          <w:szCs w:val="26"/>
        </w:rPr>
      </w:pPr>
      <w:r w:rsidRPr="00DE5311">
        <w:rPr>
          <w:i/>
          <w:sz w:val="26"/>
          <w:szCs w:val="26"/>
        </w:rPr>
        <w:t>Members Absent:</w:t>
      </w:r>
      <w:r w:rsidRPr="00DE5311">
        <w:rPr>
          <w:i/>
          <w:sz w:val="26"/>
          <w:szCs w:val="26"/>
        </w:rPr>
        <w:tab/>
      </w:r>
      <w:r w:rsidRPr="00DE5311">
        <w:rPr>
          <w:i/>
          <w:sz w:val="26"/>
          <w:szCs w:val="26"/>
        </w:rPr>
        <w:tab/>
      </w:r>
      <w:r w:rsidRPr="00DE5311">
        <w:rPr>
          <w:i/>
          <w:sz w:val="26"/>
          <w:szCs w:val="26"/>
        </w:rPr>
        <w:tab/>
      </w:r>
      <w:r w:rsidRPr="00DE5311">
        <w:rPr>
          <w:sz w:val="26"/>
          <w:szCs w:val="26"/>
        </w:rPr>
        <w:t>Tom Isaak, Ian Hannah</w:t>
      </w:r>
    </w:p>
    <w:p w:rsidR="000E0960" w:rsidRPr="00DE5311" w:rsidRDefault="000E0960" w:rsidP="000E0960">
      <w:pPr>
        <w:rPr>
          <w:sz w:val="26"/>
          <w:szCs w:val="26"/>
        </w:rPr>
      </w:pPr>
    </w:p>
    <w:p w:rsidR="003B74DF" w:rsidRPr="00DE5311" w:rsidRDefault="003B74DF" w:rsidP="001D45D1"/>
    <w:p w:rsidR="009F37F9" w:rsidRPr="009F37F9" w:rsidRDefault="009F37F9" w:rsidP="009F37F9">
      <w:pPr>
        <w:pStyle w:val="ListParagraph"/>
      </w:pPr>
    </w:p>
    <w:p w:rsidR="00BB40A4" w:rsidRDefault="00BB40A4" w:rsidP="00BD0E20">
      <w:pPr>
        <w:pStyle w:val="Heading1"/>
      </w:pPr>
      <w:r w:rsidRPr="009F37F9">
        <w:t>OPENING COMMENTS</w:t>
      </w:r>
    </w:p>
    <w:p w:rsidR="002D55D7" w:rsidRPr="006C0C8F" w:rsidRDefault="002D55D7" w:rsidP="006C0C8F">
      <w:pPr>
        <w:rPr>
          <w:u w:val="single"/>
        </w:rPr>
      </w:pPr>
    </w:p>
    <w:p w:rsidR="002D55D7" w:rsidRDefault="00BB40A4" w:rsidP="00BB40A4">
      <w:pPr>
        <w:ind w:left="1080"/>
      </w:pPr>
      <w:r>
        <w:t xml:space="preserve">Meeting opened at 2:05pm. </w:t>
      </w:r>
    </w:p>
    <w:p w:rsidR="00BB40A4" w:rsidRDefault="00BB40A4" w:rsidP="00BB40A4">
      <w:pPr>
        <w:ind w:left="1080"/>
      </w:pPr>
    </w:p>
    <w:p w:rsidR="00BB40A4" w:rsidRDefault="00BB40A4" w:rsidP="00BB40A4">
      <w:pPr>
        <w:ind w:left="1080"/>
      </w:pPr>
      <w:r>
        <w:t>Mario Perez provided a campus update to Committee.  He noted that the Commencement Committee decided to host a drive thru ceremony to recognize both the 2020 and 2021 Graduates to be held on successive weekends in May. He also shared that some of the typical events around Commencement will continue in a virtual format such as Alumni Engagement</w:t>
      </w:r>
      <w:r w:rsidR="00080F7B">
        <w:t>’</w:t>
      </w:r>
      <w:r>
        <w:t xml:space="preserve">s “Toast of the Town” event. </w:t>
      </w:r>
    </w:p>
    <w:p w:rsidR="00BB40A4" w:rsidRDefault="00BB40A4" w:rsidP="00DE5311"/>
    <w:p w:rsidR="006F473A" w:rsidRDefault="006F473A" w:rsidP="002D55D7">
      <w:pPr>
        <w:rPr>
          <w:u w:val="single"/>
        </w:rPr>
      </w:pPr>
    </w:p>
    <w:p w:rsidR="009F37F9" w:rsidRPr="00BB40A4" w:rsidRDefault="00BB40A4" w:rsidP="00BD0E20">
      <w:pPr>
        <w:pStyle w:val="Heading1"/>
      </w:pPr>
      <w:r>
        <w:t>APPROVE</w:t>
      </w:r>
      <w:r w:rsidR="00574156">
        <w:t xml:space="preserve"> 11.5</w:t>
      </w:r>
      <w:r>
        <w:t>.20 MEETING MINUTES</w:t>
      </w:r>
    </w:p>
    <w:p w:rsidR="00BB40A4" w:rsidRDefault="00BB40A4" w:rsidP="00BB40A4">
      <w:pPr>
        <w:ind w:left="1080"/>
        <w:rPr>
          <w:i/>
        </w:rPr>
      </w:pPr>
      <w:r>
        <w:rPr>
          <w:i/>
        </w:rPr>
        <w:t>(see 2.18.21 meeting packet)</w:t>
      </w:r>
    </w:p>
    <w:p w:rsidR="00BB40A4" w:rsidRDefault="00BB40A4" w:rsidP="00BB40A4">
      <w:pPr>
        <w:ind w:left="1080"/>
        <w:rPr>
          <w:i/>
        </w:rPr>
      </w:pPr>
    </w:p>
    <w:p w:rsidR="00BB40A4" w:rsidRPr="00BB40A4" w:rsidRDefault="00BB40A4" w:rsidP="00BB40A4">
      <w:pPr>
        <w:ind w:left="1080"/>
      </w:pPr>
      <w:r>
        <w:rPr>
          <w:u w:val="single"/>
        </w:rPr>
        <w:t>Action:</w:t>
      </w:r>
      <w:r>
        <w:tab/>
        <w:t xml:space="preserve">Committee unanimously approved 11.5.20 minutes. </w:t>
      </w:r>
    </w:p>
    <w:p w:rsidR="00BB40A4" w:rsidRPr="006C0C8F" w:rsidRDefault="00BB40A4" w:rsidP="00BB40A4">
      <w:pPr>
        <w:ind w:left="1080"/>
      </w:pPr>
    </w:p>
    <w:p w:rsidR="00BB40A4" w:rsidRDefault="00BB40A4" w:rsidP="007C34B9">
      <w:pPr>
        <w:rPr>
          <w:u w:val="single"/>
        </w:rPr>
      </w:pPr>
    </w:p>
    <w:p w:rsidR="007C34B9" w:rsidRDefault="00BB40A4" w:rsidP="00BD0E20">
      <w:pPr>
        <w:pStyle w:val="Heading1"/>
      </w:pPr>
      <w:r>
        <w:t>UNIVERSITY ADVANCEMENT PHILANTHROPIC UPDATE &amp; PLANNING</w:t>
      </w:r>
    </w:p>
    <w:p w:rsidR="007C34B9" w:rsidRDefault="00BB40A4" w:rsidP="00BB40A4">
      <w:pPr>
        <w:ind w:left="1080"/>
        <w:rPr>
          <w:i/>
        </w:rPr>
      </w:pPr>
      <w:r>
        <w:rPr>
          <w:i/>
        </w:rPr>
        <w:t>(see 2.18.21 meeting packet)</w:t>
      </w:r>
    </w:p>
    <w:p w:rsidR="00BB40A4" w:rsidRDefault="00BB40A4" w:rsidP="00BB40A4">
      <w:pPr>
        <w:ind w:left="1080"/>
        <w:rPr>
          <w:i/>
        </w:rPr>
      </w:pPr>
    </w:p>
    <w:p w:rsidR="00364C69" w:rsidRDefault="00080F7B" w:rsidP="00820333">
      <w:pPr>
        <w:ind w:left="1080"/>
      </w:pPr>
      <w:r>
        <w:t xml:space="preserve">Perez began with a high level review of the most recent Philanthropic Summary Report ending 12.30.20.  He noted that SSU currently stands at 53% of </w:t>
      </w:r>
      <w:proofErr w:type="spellStart"/>
      <w:r>
        <w:t>it’s</w:t>
      </w:r>
      <w:proofErr w:type="spellEnd"/>
      <w:r>
        <w:t xml:space="preserve"> annual goal. Perez then transitioned </w:t>
      </w:r>
      <w:r w:rsidR="00364C69">
        <w:t>to the</w:t>
      </w:r>
      <w:r>
        <w:t xml:space="preserve"> Philanthropic Update and Planning presentat</w:t>
      </w:r>
      <w:r w:rsidR="00364C69">
        <w:t>ion for University</w:t>
      </w:r>
      <w:r w:rsidR="00820333">
        <w:t xml:space="preserve"> </w:t>
      </w:r>
      <w:r w:rsidR="00364C69">
        <w:t xml:space="preserve">Advancement that was given to Cabinet earlier this month. </w:t>
      </w:r>
    </w:p>
    <w:p w:rsidR="00364C69" w:rsidRDefault="00364C69" w:rsidP="00BB40A4">
      <w:pPr>
        <w:ind w:left="1080"/>
      </w:pPr>
      <w:r>
        <w:lastRenderedPageBreak/>
        <w:t xml:space="preserve">Perez reviewed </w:t>
      </w:r>
      <w:r w:rsidR="00820333">
        <w:t xml:space="preserve">total giving figures and </w:t>
      </w:r>
      <w:r>
        <w:t xml:space="preserve">gift highlights for the </w:t>
      </w:r>
      <w:r w:rsidR="00820333">
        <w:t>fiscal year to date</w:t>
      </w:r>
      <w:r>
        <w:t xml:space="preserve"> along </w:t>
      </w:r>
      <w:r w:rsidR="00820333">
        <w:t>thru</w:t>
      </w:r>
      <w:r>
        <w:t xml:space="preserve"> </w:t>
      </w:r>
      <w:r w:rsidR="00820333">
        <w:t xml:space="preserve">the end of </w:t>
      </w:r>
      <w:r>
        <w:t xml:space="preserve">January 2021.  Most notable was Athletics Fundraising which has brought in ~ $70k from over 400 donations for Athletic Programs and Scholarships. </w:t>
      </w:r>
    </w:p>
    <w:p w:rsidR="00364C69" w:rsidRDefault="00364C69" w:rsidP="00BB40A4">
      <w:pPr>
        <w:ind w:left="1080"/>
      </w:pPr>
    </w:p>
    <w:p w:rsidR="00364C69" w:rsidRDefault="00364C69" w:rsidP="00BB40A4">
      <w:pPr>
        <w:ind w:left="1080"/>
      </w:pPr>
      <w:r>
        <w:t xml:space="preserve">Perez shared his focus areas which include collaboration across campus units to achieve mutual goals, consistency in solicitations and donor stewardship, the ability to adapt and shift quickly to a changing environment, building relationships on and off campus and the closing of lingering gifts. </w:t>
      </w:r>
    </w:p>
    <w:p w:rsidR="00364C69" w:rsidRDefault="00364C69" w:rsidP="00BB40A4">
      <w:pPr>
        <w:ind w:left="1080"/>
      </w:pPr>
    </w:p>
    <w:p w:rsidR="00364C69" w:rsidRDefault="00364C69" w:rsidP="00BB40A4">
      <w:pPr>
        <w:ind w:left="1080"/>
      </w:pPr>
      <w:r>
        <w:t>Perez closed with Advancement’s next steps which included the following:</w:t>
      </w:r>
    </w:p>
    <w:p w:rsidR="00364C69" w:rsidRDefault="00364C69" w:rsidP="00364C69">
      <w:pPr>
        <w:pStyle w:val="ListParagraph"/>
        <w:numPr>
          <w:ilvl w:val="0"/>
          <w:numId w:val="10"/>
        </w:numPr>
      </w:pPr>
      <w:r>
        <w:t>Address urgent need to increase private support for student scholarships</w:t>
      </w:r>
      <w:r w:rsidR="001A6233">
        <w:t>.</w:t>
      </w:r>
    </w:p>
    <w:p w:rsidR="00364C69" w:rsidRDefault="00364C69" w:rsidP="00364C69">
      <w:pPr>
        <w:pStyle w:val="ListParagraph"/>
        <w:numPr>
          <w:ilvl w:val="0"/>
          <w:numId w:val="10"/>
        </w:numPr>
      </w:pPr>
      <w:r>
        <w:t>Collaborate with cabinet to support focus areas of Graduate Initiative 2025</w:t>
      </w:r>
      <w:r w:rsidR="001A6233">
        <w:t>.</w:t>
      </w:r>
    </w:p>
    <w:p w:rsidR="00364C69" w:rsidRDefault="00364C69" w:rsidP="00364C69">
      <w:pPr>
        <w:pStyle w:val="ListParagraph"/>
        <w:numPr>
          <w:ilvl w:val="0"/>
          <w:numId w:val="10"/>
        </w:numPr>
      </w:pPr>
      <w:r>
        <w:t>Developing a case statement</w:t>
      </w:r>
      <w:r w:rsidR="001A6233">
        <w:t>.</w:t>
      </w:r>
    </w:p>
    <w:p w:rsidR="00364C69" w:rsidRDefault="00364C69" w:rsidP="00364C69">
      <w:pPr>
        <w:pStyle w:val="ListParagraph"/>
        <w:numPr>
          <w:ilvl w:val="0"/>
          <w:numId w:val="10"/>
        </w:numPr>
      </w:pPr>
      <w:r>
        <w:t>Coordinate initiative with University Communications</w:t>
      </w:r>
      <w:r w:rsidR="001A6233">
        <w:t>.</w:t>
      </w:r>
    </w:p>
    <w:p w:rsidR="00364C69" w:rsidRDefault="00364C69" w:rsidP="00364C69">
      <w:pPr>
        <w:pStyle w:val="ListParagraph"/>
        <w:numPr>
          <w:ilvl w:val="0"/>
          <w:numId w:val="10"/>
        </w:numPr>
      </w:pPr>
      <w:r>
        <w:t xml:space="preserve">Incorporate recruitment scholarships as goals for </w:t>
      </w:r>
      <w:proofErr w:type="spellStart"/>
      <w:r>
        <w:t>Director’s</w:t>
      </w:r>
      <w:proofErr w:type="spellEnd"/>
      <w:r>
        <w:t xml:space="preserve"> of Development</w:t>
      </w:r>
      <w:r w:rsidR="001A6233">
        <w:t>.</w:t>
      </w:r>
    </w:p>
    <w:p w:rsidR="001A6233" w:rsidRDefault="001A6233" w:rsidP="001A6233"/>
    <w:p w:rsidR="00DE5311" w:rsidRDefault="00DE5311" w:rsidP="007C34B9">
      <w:pPr>
        <w:rPr>
          <w:u w:val="single"/>
        </w:rPr>
      </w:pPr>
    </w:p>
    <w:p w:rsidR="007C34B9" w:rsidRPr="000673F9" w:rsidRDefault="000673F9" w:rsidP="00BD0E20">
      <w:pPr>
        <w:pStyle w:val="Heading1"/>
      </w:pPr>
      <w:r>
        <w:t>GIVING DAY</w:t>
      </w:r>
    </w:p>
    <w:p w:rsidR="000673F9" w:rsidRDefault="000673F9" w:rsidP="000673F9">
      <w:pPr>
        <w:pStyle w:val="ListParagraph"/>
        <w:ind w:left="1080"/>
      </w:pPr>
    </w:p>
    <w:p w:rsidR="000673F9" w:rsidRDefault="000673F9" w:rsidP="00BD0E20">
      <w:pPr>
        <w:ind w:left="1080"/>
      </w:pPr>
      <w:r>
        <w:t xml:space="preserve">Perez announced to Committee that SSU will be conducting </w:t>
      </w:r>
      <w:proofErr w:type="spellStart"/>
      <w:proofErr w:type="gramStart"/>
      <w:r>
        <w:t>it’s</w:t>
      </w:r>
      <w:proofErr w:type="spellEnd"/>
      <w:proofErr w:type="gramEnd"/>
      <w:r>
        <w:t xml:space="preserve"> first annual Giving Day on April 29</w:t>
      </w:r>
      <w:r w:rsidRPr="000673F9">
        <w:rPr>
          <w:vertAlign w:val="superscript"/>
        </w:rPr>
        <w:t>th</w:t>
      </w:r>
      <w:r>
        <w:t xml:space="preserve">.  The annual event was to have </w:t>
      </w:r>
      <w:proofErr w:type="spellStart"/>
      <w:r>
        <w:t>it’s</w:t>
      </w:r>
      <w:proofErr w:type="spellEnd"/>
      <w:r>
        <w:t xml:space="preserve"> first kick off last year but was delayed due to the rapid changes that took place with COVID lockdowns. </w:t>
      </w:r>
    </w:p>
    <w:p w:rsidR="000673F9" w:rsidRDefault="000673F9" w:rsidP="00BD0E20"/>
    <w:p w:rsidR="000673F9" w:rsidRDefault="000673F9" w:rsidP="00BD0E20">
      <w:pPr>
        <w:ind w:left="1080"/>
      </w:pPr>
      <w:r>
        <w:t>Perez shared that a custom online platform is being worked on and he is hopeful it will attract existing donors along with new donors.  The goal is to establish a consistent pipeline of donors and donations to SSU initiatives, programs, and scholarships.</w:t>
      </w:r>
    </w:p>
    <w:p w:rsidR="000673F9" w:rsidRDefault="000673F9" w:rsidP="00BD0E20"/>
    <w:p w:rsidR="000673F9" w:rsidRDefault="000673F9" w:rsidP="00BD0E20">
      <w:pPr>
        <w:ind w:left="1080"/>
      </w:pPr>
      <w:r>
        <w:t>Perez inquired with Committee about having Board collectively come up with a “challenge” for giving that coincides with the SSU Giving Day.  Perez recommended possibly making the request in the following year.</w:t>
      </w:r>
    </w:p>
    <w:p w:rsidR="000F6C63" w:rsidRDefault="000F6C63" w:rsidP="00BD0E20"/>
    <w:p w:rsidR="000F6C63" w:rsidRPr="007C34B9" w:rsidRDefault="000F6C63" w:rsidP="00BD0E20">
      <w:pPr>
        <w:ind w:left="360" w:firstLine="720"/>
        <w:rPr>
          <w:u w:val="single"/>
        </w:rPr>
      </w:pPr>
      <w:r>
        <w:t xml:space="preserve">Committee agreed that asking Board to participate would be beneficial to the efforts. </w:t>
      </w:r>
    </w:p>
    <w:p w:rsidR="000F6C63" w:rsidRDefault="000F6C63" w:rsidP="006C0C8F">
      <w:pPr>
        <w:rPr>
          <w:u w:val="single"/>
        </w:rPr>
      </w:pPr>
    </w:p>
    <w:p w:rsidR="006F473A" w:rsidRPr="006C0C8F" w:rsidRDefault="006F473A" w:rsidP="006C0C8F">
      <w:pPr>
        <w:rPr>
          <w:u w:val="single"/>
        </w:rPr>
      </w:pPr>
    </w:p>
    <w:p w:rsidR="006C0C8F" w:rsidRPr="00A05328" w:rsidRDefault="000F6C63" w:rsidP="00BD0E20">
      <w:pPr>
        <w:pStyle w:val="Heading1"/>
      </w:pPr>
      <w:r>
        <w:t>SSUF BOARD MEMBER GIVING</w:t>
      </w:r>
      <w:r w:rsidR="006C0C8F" w:rsidRPr="00A05328">
        <w:t xml:space="preserve"> </w:t>
      </w:r>
      <w:r w:rsidR="006C0C8F">
        <w:t>M</w:t>
      </w:r>
      <w:r>
        <w:t>INIMUMS</w:t>
      </w:r>
    </w:p>
    <w:p w:rsidR="00883A4E" w:rsidRPr="00BD0E20" w:rsidRDefault="00DE5311" w:rsidP="00BD0E20">
      <w:pPr>
        <w:ind w:left="720" w:firstLine="360"/>
        <w:rPr>
          <w:i/>
        </w:rPr>
      </w:pPr>
      <w:r w:rsidRPr="00BD0E20">
        <w:rPr>
          <w:i/>
        </w:rPr>
        <w:t>(see 2.28.21 meeting packet)</w:t>
      </w:r>
    </w:p>
    <w:p w:rsidR="00DE5311" w:rsidRDefault="00DE5311" w:rsidP="00883A4E">
      <w:pPr>
        <w:pStyle w:val="ListParagraph"/>
        <w:ind w:left="1080"/>
      </w:pPr>
    </w:p>
    <w:p w:rsidR="00DE5311" w:rsidRDefault="00DE5311" w:rsidP="00BD0E20">
      <w:pPr>
        <w:ind w:left="1080"/>
      </w:pPr>
      <w:r>
        <w:t xml:space="preserve">Perez reviewed list of other CSU </w:t>
      </w:r>
      <w:r w:rsidR="00820333">
        <w:t xml:space="preserve">campus </w:t>
      </w:r>
      <w:r>
        <w:t xml:space="preserve">Foundations Board member giving requirements.  The list gave insight to the degrees of variance between each CSU </w:t>
      </w:r>
      <w:r w:rsidR="00820333">
        <w:t xml:space="preserve">campus </w:t>
      </w:r>
      <w:r>
        <w:t xml:space="preserve">Foundation Board.  After much thought and consideration, Perez recommended to the Committee to implement a $2500/year minimum giving of each Board member to start.  Board members can decide what programs or initiatives they wish to donate to. </w:t>
      </w:r>
    </w:p>
    <w:p w:rsidR="00DE5311" w:rsidRDefault="00DE5311" w:rsidP="00BD0E20"/>
    <w:p w:rsidR="00DE5311" w:rsidRDefault="00DE5311" w:rsidP="00BD0E20">
      <w:pPr>
        <w:ind w:left="1080"/>
      </w:pPr>
      <w:r>
        <w:t xml:space="preserve">Committee discussed when the appropriate time would be to implement and whether or not it should be all existing Board members in addition to any newly inducted members. Committee </w:t>
      </w:r>
      <w:r w:rsidR="00820333">
        <w:t>generally had consensus</w:t>
      </w:r>
      <w:r>
        <w:t xml:space="preserve"> that all members are to be subject to the $2500 annual giving.</w:t>
      </w:r>
    </w:p>
    <w:p w:rsidR="00DE5311" w:rsidRDefault="00DE5311" w:rsidP="00BD0E20"/>
    <w:p w:rsidR="006F473A" w:rsidRDefault="00DE5311" w:rsidP="00BD0E20">
      <w:pPr>
        <w:ind w:left="1080"/>
      </w:pPr>
      <w:r>
        <w:t xml:space="preserve">Committee agreed to move the $2500 annual giving requirement </w:t>
      </w:r>
      <w:r w:rsidR="00820333">
        <w:t xml:space="preserve">as a recommendation </w:t>
      </w:r>
      <w:r>
        <w:t xml:space="preserve">to the Board for approval.  </w:t>
      </w:r>
    </w:p>
    <w:p w:rsidR="00DE5311" w:rsidRPr="00883A4E" w:rsidRDefault="00DE5311" w:rsidP="00DE5311">
      <w:pPr>
        <w:pStyle w:val="ListParagraph"/>
        <w:ind w:left="1080"/>
      </w:pPr>
    </w:p>
    <w:p w:rsidR="009F37F9" w:rsidRPr="00DE5311" w:rsidRDefault="009F37F9" w:rsidP="00BD0E20">
      <w:pPr>
        <w:pStyle w:val="Heading1"/>
      </w:pPr>
      <w:r w:rsidRPr="00883A4E">
        <w:t>O</w:t>
      </w:r>
      <w:r w:rsidR="00DE5311">
        <w:t>PEN ITEMS</w:t>
      </w:r>
    </w:p>
    <w:p w:rsidR="00DE5311" w:rsidRDefault="00DE5311" w:rsidP="00DE5311"/>
    <w:p w:rsidR="00DE5311" w:rsidRDefault="00DE5311" w:rsidP="00DE5311">
      <w:pPr>
        <w:ind w:left="1080"/>
      </w:pPr>
      <w:r>
        <w:t>Before concluding meeting, Perez noted that the University has begun the search for a permanent Athletics Director</w:t>
      </w:r>
      <w:r w:rsidR="007B6872">
        <w:t>.</w:t>
      </w:r>
    </w:p>
    <w:p w:rsidR="007B6872" w:rsidRDefault="007B6872" w:rsidP="00DE5311">
      <w:pPr>
        <w:ind w:left="1080"/>
      </w:pPr>
    </w:p>
    <w:p w:rsidR="007B6872" w:rsidRDefault="007B6872" w:rsidP="00DE5311">
      <w:pPr>
        <w:ind w:left="1080"/>
      </w:pPr>
      <w:r>
        <w:t>Meeting closed at 3:16pm.</w:t>
      </w:r>
    </w:p>
    <w:p w:rsidR="000F04AF" w:rsidRDefault="000F04AF" w:rsidP="00DE5311">
      <w:pPr>
        <w:ind w:left="1080"/>
      </w:pPr>
    </w:p>
    <w:p w:rsidR="000F04AF" w:rsidRDefault="000F04AF" w:rsidP="00DE5311">
      <w:pPr>
        <w:ind w:left="1080"/>
      </w:pPr>
    </w:p>
    <w:p w:rsidR="000F04AF" w:rsidRDefault="00274730" w:rsidP="00DE5311">
      <w:pPr>
        <w:ind w:left="1080"/>
      </w:pPr>
      <w:r>
        <w:rPr>
          <w:noProof/>
        </w:rPr>
        <mc:AlternateContent>
          <mc:Choice Requires="wps">
            <w:drawing>
              <wp:anchor distT="0" distB="0" distL="114300" distR="114300" simplePos="0" relativeHeight="251660288" behindDoc="0" locked="0" layoutInCell="1" allowOverlap="1">
                <wp:simplePos x="0" y="0"/>
                <wp:positionH relativeFrom="column">
                  <wp:posOffset>3592555</wp:posOffset>
                </wp:positionH>
                <wp:positionV relativeFrom="paragraph">
                  <wp:posOffset>14926</wp:posOffset>
                </wp:positionV>
                <wp:extent cx="2931736" cy="320282"/>
                <wp:effectExtent l="0" t="0" r="21590" b="22860"/>
                <wp:wrapNone/>
                <wp:docPr id="3" name="Text Box 3"/>
                <wp:cNvGraphicFramePr/>
                <a:graphic xmlns:a="http://schemas.openxmlformats.org/drawingml/2006/main">
                  <a:graphicData uri="http://schemas.microsoft.com/office/word/2010/wordprocessingShape">
                    <wps:wsp>
                      <wps:cNvSpPr txBox="1"/>
                      <wps:spPr>
                        <a:xfrm>
                          <a:off x="0" y="0"/>
                          <a:ext cx="2931736" cy="320282"/>
                        </a:xfrm>
                        <a:prstGeom prst="rect">
                          <a:avLst/>
                        </a:prstGeom>
                        <a:solidFill>
                          <a:schemeClr val="tx1"/>
                        </a:solidFill>
                        <a:ln w="6350">
                          <a:solidFill>
                            <a:prstClr val="black"/>
                          </a:solidFill>
                        </a:ln>
                      </wps:spPr>
                      <wps:txbx>
                        <w:txbxContent>
                          <w:p w:rsidR="00274730" w:rsidRDefault="00274730">
                            <w: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82.9pt;margin-top:1.2pt;width:230.85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" fillcolor="black [3213]" strokeweight=".5pt">
                <v:textbox>
                  <w:txbxContent>
                    <w:p w:rsidR="00274730" w:rsidRDefault="00274730">
                      <w:r>
                        <w:t>Kyle Bishop-Gabriel – Redacted Signature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632539</wp:posOffset>
                </wp:positionH>
                <wp:positionV relativeFrom="paragraph">
                  <wp:posOffset>52633</wp:posOffset>
                </wp:positionV>
                <wp:extent cx="2479249" cy="282804"/>
                <wp:effectExtent l="0" t="0" r="16510" b="22225"/>
                <wp:wrapNone/>
                <wp:docPr id="1" name="Text Box 1"/>
                <wp:cNvGraphicFramePr/>
                <a:graphic xmlns:a="http://schemas.openxmlformats.org/drawingml/2006/main">
                  <a:graphicData uri="http://schemas.microsoft.com/office/word/2010/wordprocessingShape">
                    <wps:wsp>
                      <wps:cNvSpPr txBox="1"/>
                      <wps:spPr>
                        <a:xfrm>
                          <a:off x="0" y="0"/>
                          <a:ext cx="2479249" cy="282804"/>
                        </a:xfrm>
                        <a:prstGeom prst="rect">
                          <a:avLst/>
                        </a:prstGeom>
                        <a:solidFill>
                          <a:schemeClr val="tx1"/>
                        </a:solidFill>
                        <a:ln w="6350">
                          <a:solidFill>
                            <a:prstClr val="black"/>
                          </a:solidFill>
                        </a:ln>
                      </wps:spPr>
                      <wps:txbx>
                        <w:txbxContent>
                          <w:p w:rsidR="00274730" w:rsidRDefault="00274730">
                            <w: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left:0;text-align:left;margin-left:49.8pt;margin-top:4.15pt;width:195.2pt;height:2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" fillcolor="black [3213]" strokeweight=".5pt">
                <v:textbox>
                  <w:txbxContent>
                    <w:p w:rsidR="00274730" w:rsidRDefault="00274730">
                      <w:r>
                        <w:t>Ian Hannah – Redacted Signature</w:t>
                      </w:r>
                    </w:p>
                  </w:txbxContent>
                </v:textbox>
              </v:shape>
            </w:pict>
          </mc:Fallback>
        </mc:AlternateContent>
      </w:r>
    </w:p>
    <w:p w:rsidR="000F04AF" w:rsidRPr="00FC144D" w:rsidRDefault="000F04AF" w:rsidP="000F04AF">
      <w:pPr>
        <w:ind w:left="360" w:right="-360" w:firstLine="720"/>
        <w:rPr>
          <w:u w:val="single"/>
        </w:rPr>
      </w:pPr>
      <w:r w:rsidRPr="00FC144D">
        <w:rPr>
          <w:u w:val="single"/>
        </w:rPr>
        <w:t>__________________________</w:t>
      </w:r>
      <w:r w:rsidRPr="00BC629E">
        <w:tab/>
      </w:r>
      <w:r>
        <w:tab/>
      </w:r>
      <w:r w:rsidRPr="00BC629E">
        <w:t xml:space="preserve">           </w:t>
      </w:r>
      <w:r w:rsidRPr="00FC144D">
        <w:rPr>
          <w:u w:val="single"/>
        </w:rPr>
        <w:t>___________________________</w:t>
      </w:r>
    </w:p>
    <w:p w:rsidR="000F04AF" w:rsidRPr="00BC629E" w:rsidRDefault="000F04AF" w:rsidP="000F04AF">
      <w:pPr>
        <w:ind w:left="180" w:right="-360" w:firstLine="900"/>
        <w:rPr>
          <w:i/>
        </w:rPr>
      </w:pPr>
      <w:r w:rsidRPr="00BC629E">
        <w:rPr>
          <w:i/>
        </w:rPr>
        <w:t xml:space="preserve">Minutes Approved by:     </w:t>
      </w:r>
      <w:r w:rsidRPr="00BC629E">
        <w:rPr>
          <w:i/>
        </w:rPr>
        <w:tab/>
      </w:r>
      <w:r w:rsidRPr="00BC629E">
        <w:rPr>
          <w:i/>
        </w:rPr>
        <w:tab/>
      </w:r>
      <w:r w:rsidRPr="00BC629E">
        <w:rPr>
          <w:i/>
        </w:rPr>
        <w:tab/>
      </w:r>
      <w:r w:rsidRPr="00BC629E">
        <w:rPr>
          <w:i/>
        </w:rPr>
        <w:tab/>
        <w:t>Minutes Prepared by:</w:t>
      </w:r>
    </w:p>
    <w:p w:rsidR="000F04AF" w:rsidRPr="00BC629E" w:rsidRDefault="000F04AF" w:rsidP="000F04AF">
      <w:pPr>
        <w:ind w:left="180" w:right="-360" w:firstLine="900"/>
        <w:rPr>
          <w:i/>
        </w:rPr>
      </w:pPr>
      <w:r w:rsidRPr="00BC629E">
        <w:t>Ian Hannah</w:t>
      </w:r>
      <w:r w:rsidRPr="00BC629E">
        <w:tab/>
      </w:r>
      <w:r w:rsidRPr="00BC629E">
        <w:tab/>
        <w:t xml:space="preserve">      </w:t>
      </w:r>
      <w:r w:rsidRPr="00BC629E">
        <w:tab/>
      </w:r>
      <w:r w:rsidRPr="00BC629E">
        <w:tab/>
      </w:r>
      <w:r w:rsidRPr="00BC629E">
        <w:tab/>
        <w:t>Kyle Bishop-Gabriel</w:t>
      </w:r>
    </w:p>
    <w:p w:rsidR="000F04AF" w:rsidRPr="00BC629E" w:rsidRDefault="000F04AF" w:rsidP="000F04AF">
      <w:pPr>
        <w:ind w:left="180" w:right="-360" w:firstLine="900"/>
        <w:rPr>
          <w:i/>
        </w:rPr>
      </w:pPr>
      <w:r w:rsidRPr="00BC629E">
        <w:rPr>
          <w:i/>
        </w:rPr>
        <w:t>Chief Operating Officer &amp;</w:t>
      </w:r>
      <w:r w:rsidRPr="00BC629E">
        <w:rPr>
          <w:i/>
        </w:rPr>
        <w:tab/>
      </w:r>
      <w:r w:rsidRPr="00BC629E">
        <w:tab/>
      </w:r>
      <w:r w:rsidRPr="00BC629E">
        <w:tab/>
      </w:r>
      <w:r>
        <w:rPr>
          <w:i/>
        </w:rPr>
        <w:t xml:space="preserve">Sr. </w:t>
      </w:r>
      <w:r w:rsidRPr="00BC629E">
        <w:rPr>
          <w:i/>
        </w:rPr>
        <w:t xml:space="preserve">Advancement/Foundation Analyst, SSU   </w:t>
      </w:r>
    </w:p>
    <w:p w:rsidR="000F04AF" w:rsidRPr="00F3735E" w:rsidRDefault="000F04AF" w:rsidP="000F04AF">
      <w:pPr>
        <w:ind w:left="180" w:right="-360" w:firstLine="900"/>
        <w:rPr>
          <w:i/>
        </w:rPr>
      </w:pPr>
      <w:r w:rsidRPr="00BC629E">
        <w:rPr>
          <w:i/>
        </w:rPr>
        <w:t>Secretary, SSUF</w:t>
      </w:r>
    </w:p>
    <w:p w:rsidR="000F04AF" w:rsidRPr="00883A4E" w:rsidRDefault="000F04AF" w:rsidP="00DE5311">
      <w:pPr>
        <w:ind w:left="1080"/>
      </w:pPr>
    </w:p>
    <w:p w:rsidR="00F30267" w:rsidRPr="00A44AA7" w:rsidRDefault="00F30267" w:rsidP="009F37F9">
      <w:pPr>
        <w:pStyle w:val="ListParagraph"/>
        <w:ind w:left="1080"/>
        <w:rPr>
          <w:color w:val="FF0000"/>
        </w:rPr>
      </w:pPr>
      <w:bookmarkStart w:id="0" w:name="_GoBack"/>
      <w:bookmarkEnd w:id="0"/>
    </w:p>
    <w:sectPr w:rsidR="00F30267" w:rsidRPr="00A44AA7" w:rsidSect="002B52FB">
      <w:headerReference w:type="even" r:id="rId9"/>
      <w:headerReference w:type="default" r:id="rId10"/>
      <w:footerReference w:type="even" r:id="rId11"/>
      <w:footerReference w:type="default" r:id="rId12"/>
      <w:headerReference w:type="first" r:id="rId13"/>
      <w:footerReference w:type="first" r:id="rId14"/>
      <w:pgSz w:w="12240" w:h="15840"/>
      <w:pgMar w:top="90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935" w:rsidRDefault="00817935" w:rsidP="0030002E">
      <w:r>
        <w:separator/>
      </w:r>
    </w:p>
  </w:endnote>
  <w:endnote w:type="continuationSeparator" w:id="0">
    <w:p w:rsidR="00817935" w:rsidRDefault="00817935"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935" w:rsidRDefault="00817935" w:rsidP="0030002E">
      <w:r>
        <w:separator/>
      </w:r>
    </w:p>
  </w:footnote>
  <w:footnote w:type="continuationSeparator" w:id="0">
    <w:p w:rsidR="00817935" w:rsidRDefault="00817935"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E51AF"/>
    <w:multiLevelType w:val="hybridMultilevel"/>
    <w:tmpl w:val="E22072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6B64E5"/>
    <w:multiLevelType w:val="hybridMultilevel"/>
    <w:tmpl w:val="BCFC92F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080AA9"/>
    <w:multiLevelType w:val="hybridMultilevel"/>
    <w:tmpl w:val="F7DECC0C"/>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620"/>
        </w:tabs>
        <w:ind w:left="162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F0B785F"/>
    <w:multiLevelType w:val="hybridMultilevel"/>
    <w:tmpl w:val="4B3CCFF0"/>
    <w:lvl w:ilvl="0" w:tplc="BF40AAF8">
      <w:start w:val="1"/>
      <w:numFmt w:val="upperRoman"/>
      <w:pStyle w:val="Heading1"/>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A45A6B"/>
    <w:multiLevelType w:val="hybridMultilevel"/>
    <w:tmpl w:val="923EFD74"/>
    <w:lvl w:ilvl="0" w:tplc="16B694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6"/>
  </w:num>
  <w:num w:numId="5">
    <w:abstractNumId w:val="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9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1469"/>
    <w:rsid w:val="00002CBB"/>
    <w:rsid w:val="00003059"/>
    <w:rsid w:val="00014BF8"/>
    <w:rsid w:val="000220F2"/>
    <w:rsid w:val="0002611B"/>
    <w:rsid w:val="00030A32"/>
    <w:rsid w:val="00031921"/>
    <w:rsid w:val="000337EF"/>
    <w:rsid w:val="00053C97"/>
    <w:rsid w:val="000543AB"/>
    <w:rsid w:val="0006216E"/>
    <w:rsid w:val="00065C88"/>
    <w:rsid w:val="000673F9"/>
    <w:rsid w:val="00071DDD"/>
    <w:rsid w:val="0007274C"/>
    <w:rsid w:val="00080F7B"/>
    <w:rsid w:val="00092604"/>
    <w:rsid w:val="00093764"/>
    <w:rsid w:val="00096A28"/>
    <w:rsid w:val="000A5B47"/>
    <w:rsid w:val="000A6A68"/>
    <w:rsid w:val="000B261B"/>
    <w:rsid w:val="000C7E70"/>
    <w:rsid w:val="000E0960"/>
    <w:rsid w:val="000F04AF"/>
    <w:rsid w:val="000F6C63"/>
    <w:rsid w:val="001135F5"/>
    <w:rsid w:val="001225A7"/>
    <w:rsid w:val="001324D1"/>
    <w:rsid w:val="0013456D"/>
    <w:rsid w:val="00141013"/>
    <w:rsid w:val="0014626D"/>
    <w:rsid w:val="00155AF0"/>
    <w:rsid w:val="001667C0"/>
    <w:rsid w:val="00191E33"/>
    <w:rsid w:val="00197490"/>
    <w:rsid w:val="001A31A9"/>
    <w:rsid w:val="001A3CD1"/>
    <w:rsid w:val="001A4A02"/>
    <w:rsid w:val="001A6233"/>
    <w:rsid w:val="001B1EFD"/>
    <w:rsid w:val="001B3156"/>
    <w:rsid w:val="001B38B4"/>
    <w:rsid w:val="001B4484"/>
    <w:rsid w:val="001B7767"/>
    <w:rsid w:val="001D3424"/>
    <w:rsid w:val="001D4251"/>
    <w:rsid w:val="001D45D1"/>
    <w:rsid w:val="001D54FB"/>
    <w:rsid w:val="001E5763"/>
    <w:rsid w:val="001E62A4"/>
    <w:rsid w:val="00200275"/>
    <w:rsid w:val="00214714"/>
    <w:rsid w:val="00214837"/>
    <w:rsid w:val="00215641"/>
    <w:rsid w:val="00222C3C"/>
    <w:rsid w:val="0022410F"/>
    <w:rsid w:val="002274DB"/>
    <w:rsid w:val="00244B36"/>
    <w:rsid w:val="00255E74"/>
    <w:rsid w:val="00263C69"/>
    <w:rsid w:val="00263DEF"/>
    <w:rsid w:val="00266DD1"/>
    <w:rsid w:val="00274730"/>
    <w:rsid w:val="0027725B"/>
    <w:rsid w:val="0029188D"/>
    <w:rsid w:val="00292F17"/>
    <w:rsid w:val="00297DD8"/>
    <w:rsid w:val="002A488F"/>
    <w:rsid w:val="002B52FB"/>
    <w:rsid w:val="002B63FA"/>
    <w:rsid w:val="002C08D1"/>
    <w:rsid w:val="002C374E"/>
    <w:rsid w:val="002D0971"/>
    <w:rsid w:val="002D55D7"/>
    <w:rsid w:val="002D5D7F"/>
    <w:rsid w:val="002E76DC"/>
    <w:rsid w:val="002F75A5"/>
    <w:rsid w:val="0030002E"/>
    <w:rsid w:val="00302093"/>
    <w:rsid w:val="00323677"/>
    <w:rsid w:val="00331F44"/>
    <w:rsid w:val="0034108C"/>
    <w:rsid w:val="003444C7"/>
    <w:rsid w:val="003452FA"/>
    <w:rsid w:val="00352799"/>
    <w:rsid w:val="00355A09"/>
    <w:rsid w:val="00364176"/>
    <w:rsid w:val="00364C69"/>
    <w:rsid w:val="00366662"/>
    <w:rsid w:val="0038211D"/>
    <w:rsid w:val="00387C37"/>
    <w:rsid w:val="0039311F"/>
    <w:rsid w:val="003A1D8F"/>
    <w:rsid w:val="003A5D13"/>
    <w:rsid w:val="003B40AD"/>
    <w:rsid w:val="003B74DF"/>
    <w:rsid w:val="003D4FF7"/>
    <w:rsid w:val="003E1643"/>
    <w:rsid w:val="003F21DF"/>
    <w:rsid w:val="003F587F"/>
    <w:rsid w:val="00401664"/>
    <w:rsid w:val="00404E82"/>
    <w:rsid w:val="0041468D"/>
    <w:rsid w:val="00431182"/>
    <w:rsid w:val="0044181C"/>
    <w:rsid w:val="00454C53"/>
    <w:rsid w:val="0045691F"/>
    <w:rsid w:val="0046345B"/>
    <w:rsid w:val="00471337"/>
    <w:rsid w:val="0048273C"/>
    <w:rsid w:val="0049140B"/>
    <w:rsid w:val="00494A09"/>
    <w:rsid w:val="004975C1"/>
    <w:rsid w:val="004A5520"/>
    <w:rsid w:val="004A6FD5"/>
    <w:rsid w:val="004B16E9"/>
    <w:rsid w:val="004B55F5"/>
    <w:rsid w:val="004B5E65"/>
    <w:rsid w:val="004C3093"/>
    <w:rsid w:val="004C3640"/>
    <w:rsid w:val="004C7BFA"/>
    <w:rsid w:val="00506B41"/>
    <w:rsid w:val="00522309"/>
    <w:rsid w:val="00544E02"/>
    <w:rsid w:val="00561E7B"/>
    <w:rsid w:val="00565A23"/>
    <w:rsid w:val="00571A61"/>
    <w:rsid w:val="00574156"/>
    <w:rsid w:val="005843A3"/>
    <w:rsid w:val="00592C01"/>
    <w:rsid w:val="005B0AFB"/>
    <w:rsid w:val="005C478B"/>
    <w:rsid w:val="005E14BD"/>
    <w:rsid w:val="005E175D"/>
    <w:rsid w:val="005E2DD9"/>
    <w:rsid w:val="005F2C59"/>
    <w:rsid w:val="006047C3"/>
    <w:rsid w:val="00606608"/>
    <w:rsid w:val="00607C55"/>
    <w:rsid w:val="00613764"/>
    <w:rsid w:val="0061657B"/>
    <w:rsid w:val="00621888"/>
    <w:rsid w:val="0063434B"/>
    <w:rsid w:val="006349DB"/>
    <w:rsid w:val="00634D37"/>
    <w:rsid w:val="0065321D"/>
    <w:rsid w:val="00653790"/>
    <w:rsid w:val="00653F02"/>
    <w:rsid w:val="0065634B"/>
    <w:rsid w:val="00657E67"/>
    <w:rsid w:val="00672A7C"/>
    <w:rsid w:val="006C0C8F"/>
    <w:rsid w:val="006D4300"/>
    <w:rsid w:val="006D4B63"/>
    <w:rsid w:val="006F473A"/>
    <w:rsid w:val="006F7EA5"/>
    <w:rsid w:val="007063F1"/>
    <w:rsid w:val="0071020B"/>
    <w:rsid w:val="00711593"/>
    <w:rsid w:val="00733E8B"/>
    <w:rsid w:val="0076220E"/>
    <w:rsid w:val="007634F5"/>
    <w:rsid w:val="0076473B"/>
    <w:rsid w:val="00767C1B"/>
    <w:rsid w:val="007730DC"/>
    <w:rsid w:val="007776BD"/>
    <w:rsid w:val="00781687"/>
    <w:rsid w:val="00783810"/>
    <w:rsid w:val="00785802"/>
    <w:rsid w:val="007931D6"/>
    <w:rsid w:val="00797173"/>
    <w:rsid w:val="007B1531"/>
    <w:rsid w:val="007B5F83"/>
    <w:rsid w:val="007B6872"/>
    <w:rsid w:val="007C34B9"/>
    <w:rsid w:val="007D3366"/>
    <w:rsid w:val="007F0BFF"/>
    <w:rsid w:val="0080037C"/>
    <w:rsid w:val="0080101F"/>
    <w:rsid w:val="008109C7"/>
    <w:rsid w:val="008111DD"/>
    <w:rsid w:val="00817935"/>
    <w:rsid w:val="00820333"/>
    <w:rsid w:val="0082622B"/>
    <w:rsid w:val="00830BF9"/>
    <w:rsid w:val="00836765"/>
    <w:rsid w:val="008374DB"/>
    <w:rsid w:val="00837DD2"/>
    <w:rsid w:val="00841F5E"/>
    <w:rsid w:val="008554E1"/>
    <w:rsid w:val="008572C8"/>
    <w:rsid w:val="00872620"/>
    <w:rsid w:val="00877C3C"/>
    <w:rsid w:val="008803D4"/>
    <w:rsid w:val="00882F84"/>
    <w:rsid w:val="00883A4E"/>
    <w:rsid w:val="0088419B"/>
    <w:rsid w:val="00884E21"/>
    <w:rsid w:val="008856FA"/>
    <w:rsid w:val="008916E7"/>
    <w:rsid w:val="00892EDA"/>
    <w:rsid w:val="008A2646"/>
    <w:rsid w:val="008A54ED"/>
    <w:rsid w:val="008D3764"/>
    <w:rsid w:val="008E1D5E"/>
    <w:rsid w:val="008E58E0"/>
    <w:rsid w:val="008E62CE"/>
    <w:rsid w:val="008F1521"/>
    <w:rsid w:val="00905743"/>
    <w:rsid w:val="00905B3C"/>
    <w:rsid w:val="00906A91"/>
    <w:rsid w:val="00911304"/>
    <w:rsid w:val="00913C49"/>
    <w:rsid w:val="009143A3"/>
    <w:rsid w:val="00915734"/>
    <w:rsid w:val="00915BF8"/>
    <w:rsid w:val="0091672A"/>
    <w:rsid w:val="00921CED"/>
    <w:rsid w:val="0092417A"/>
    <w:rsid w:val="00936C95"/>
    <w:rsid w:val="00937A7E"/>
    <w:rsid w:val="00937F48"/>
    <w:rsid w:val="00940130"/>
    <w:rsid w:val="009418DF"/>
    <w:rsid w:val="00943263"/>
    <w:rsid w:val="009519E0"/>
    <w:rsid w:val="00955E22"/>
    <w:rsid w:val="009571E0"/>
    <w:rsid w:val="00965D22"/>
    <w:rsid w:val="009879E4"/>
    <w:rsid w:val="00993B0E"/>
    <w:rsid w:val="00995C0F"/>
    <w:rsid w:val="0099640B"/>
    <w:rsid w:val="009A4113"/>
    <w:rsid w:val="009B10A1"/>
    <w:rsid w:val="009B55E5"/>
    <w:rsid w:val="009B658D"/>
    <w:rsid w:val="009B77A3"/>
    <w:rsid w:val="009C0F55"/>
    <w:rsid w:val="009C167F"/>
    <w:rsid w:val="009C2EDF"/>
    <w:rsid w:val="009C4601"/>
    <w:rsid w:val="009D2D7F"/>
    <w:rsid w:val="009F186B"/>
    <w:rsid w:val="009F19F9"/>
    <w:rsid w:val="009F37F9"/>
    <w:rsid w:val="009F5C4D"/>
    <w:rsid w:val="00A05328"/>
    <w:rsid w:val="00A06664"/>
    <w:rsid w:val="00A14F38"/>
    <w:rsid w:val="00A251E6"/>
    <w:rsid w:val="00A3134A"/>
    <w:rsid w:val="00A424A9"/>
    <w:rsid w:val="00A44AA7"/>
    <w:rsid w:val="00A51864"/>
    <w:rsid w:val="00A6228D"/>
    <w:rsid w:val="00A626C3"/>
    <w:rsid w:val="00A63BDE"/>
    <w:rsid w:val="00A67E9A"/>
    <w:rsid w:val="00A70DDE"/>
    <w:rsid w:val="00A710CA"/>
    <w:rsid w:val="00A72F9A"/>
    <w:rsid w:val="00A80276"/>
    <w:rsid w:val="00A84D0F"/>
    <w:rsid w:val="00A8512A"/>
    <w:rsid w:val="00A937AC"/>
    <w:rsid w:val="00A94703"/>
    <w:rsid w:val="00AB3F98"/>
    <w:rsid w:val="00AB75C5"/>
    <w:rsid w:val="00AC0923"/>
    <w:rsid w:val="00AC3A14"/>
    <w:rsid w:val="00AD7DA2"/>
    <w:rsid w:val="00AE7864"/>
    <w:rsid w:val="00AF4965"/>
    <w:rsid w:val="00B01233"/>
    <w:rsid w:val="00B03086"/>
    <w:rsid w:val="00B14B26"/>
    <w:rsid w:val="00B16489"/>
    <w:rsid w:val="00B23A8B"/>
    <w:rsid w:val="00B259DB"/>
    <w:rsid w:val="00B31A32"/>
    <w:rsid w:val="00B327D0"/>
    <w:rsid w:val="00B35A14"/>
    <w:rsid w:val="00B44D9C"/>
    <w:rsid w:val="00B46643"/>
    <w:rsid w:val="00B52B96"/>
    <w:rsid w:val="00B57ECB"/>
    <w:rsid w:val="00B63222"/>
    <w:rsid w:val="00B7068E"/>
    <w:rsid w:val="00B71B2A"/>
    <w:rsid w:val="00B7486B"/>
    <w:rsid w:val="00B80E27"/>
    <w:rsid w:val="00B85E4F"/>
    <w:rsid w:val="00BB40A4"/>
    <w:rsid w:val="00BC20C9"/>
    <w:rsid w:val="00BC29F3"/>
    <w:rsid w:val="00BD0E20"/>
    <w:rsid w:val="00BD1D0C"/>
    <w:rsid w:val="00BD2F11"/>
    <w:rsid w:val="00BE32F9"/>
    <w:rsid w:val="00BE7918"/>
    <w:rsid w:val="00BF3EAE"/>
    <w:rsid w:val="00BF5A4B"/>
    <w:rsid w:val="00C01039"/>
    <w:rsid w:val="00C16708"/>
    <w:rsid w:val="00C179D8"/>
    <w:rsid w:val="00C20929"/>
    <w:rsid w:val="00C26C2E"/>
    <w:rsid w:val="00C33FE7"/>
    <w:rsid w:val="00C5327F"/>
    <w:rsid w:val="00C55F22"/>
    <w:rsid w:val="00C57425"/>
    <w:rsid w:val="00C57F0F"/>
    <w:rsid w:val="00C60018"/>
    <w:rsid w:val="00C63375"/>
    <w:rsid w:val="00C637C9"/>
    <w:rsid w:val="00C66D43"/>
    <w:rsid w:val="00C70796"/>
    <w:rsid w:val="00C7628A"/>
    <w:rsid w:val="00C86411"/>
    <w:rsid w:val="00C944BD"/>
    <w:rsid w:val="00CA25D0"/>
    <w:rsid w:val="00CB1912"/>
    <w:rsid w:val="00CB1B50"/>
    <w:rsid w:val="00CD4495"/>
    <w:rsid w:val="00CE0193"/>
    <w:rsid w:val="00CE0E53"/>
    <w:rsid w:val="00CE4804"/>
    <w:rsid w:val="00CE5FA7"/>
    <w:rsid w:val="00CF56A1"/>
    <w:rsid w:val="00D00226"/>
    <w:rsid w:val="00D029AD"/>
    <w:rsid w:val="00D0453D"/>
    <w:rsid w:val="00D05EFA"/>
    <w:rsid w:val="00D117F0"/>
    <w:rsid w:val="00D11ACC"/>
    <w:rsid w:val="00D21EC8"/>
    <w:rsid w:val="00D33236"/>
    <w:rsid w:val="00D435DC"/>
    <w:rsid w:val="00D525EE"/>
    <w:rsid w:val="00D52FDB"/>
    <w:rsid w:val="00D57D09"/>
    <w:rsid w:val="00D6236D"/>
    <w:rsid w:val="00D62A71"/>
    <w:rsid w:val="00D821E7"/>
    <w:rsid w:val="00D83CF0"/>
    <w:rsid w:val="00DA19E6"/>
    <w:rsid w:val="00DB2C0D"/>
    <w:rsid w:val="00DB5D1A"/>
    <w:rsid w:val="00DC40B0"/>
    <w:rsid w:val="00DC44E8"/>
    <w:rsid w:val="00DD1D7E"/>
    <w:rsid w:val="00DE0242"/>
    <w:rsid w:val="00DE5311"/>
    <w:rsid w:val="00DF6B92"/>
    <w:rsid w:val="00DF7B4C"/>
    <w:rsid w:val="00E138EF"/>
    <w:rsid w:val="00E265F9"/>
    <w:rsid w:val="00E32B83"/>
    <w:rsid w:val="00E33606"/>
    <w:rsid w:val="00E4195C"/>
    <w:rsid w:val="00E45AC1"/>
    <w:rsid w:val="00E52422"/>
    <w:rsid w:val="00E56016"/>
    <w:rsid w:val="00E65631"/>
    <w:rsid w:val="00E71BB6"/>
    <w:rsid w:val="00E82990"/>
    <w:rsid w:val="00E96362"/>
    <w:rsid w:val="00EA7D75"/>
    <w:rsid w:val="00EC5972"/>
    <w:rsid w:val="00ED1552"/>
    <w:rsid w:val="00ED3239"/>
    <w:rsid w:val="00EE0012"/>
    <w:rsid w:val="00EE16D3"/>
    <w:rsid w:val="00EE51B5"/>
    <w:rsid w:val="00EF6713"/>
    <w:rsid w:val="00F01AE4"/>
    <w:rsid w:val="00F01F41"/>
    <w:rsid w:val="00F06739"/>
    <w:rsid w:val="00F11F6C"/>
    <w:rsid w:val="00F2230E"/>
    <w:rsid w:val="00F30267"/>
    <w:rsid w:val="00F36573"/>
    <w:rsid w:val="00F43149"/>
    <w:rsid w:val="00F53155"/>
    <w:rsid w:val="00F605ED"/>
    <w:rsid w:val="00F66252"/>
    <w:rsid w:val="00F72201"/>
    <w:rsid w:val="00F74E59"/>
    <w:rsid w:val="00F818FF"/>
    <w:rsid w:val="00F858B2"/>
    <w:rsid w:val="00F85D84"/>
    <w:rsid w:val="00F86D0E"/>
    <w:rsid w:val="00FC1FD1"/>
    <w:rsid w:val="00FD0176"/>
    <w:rsid w:val="00FD7A1F"/>
    <w:rsid w:val="00FE1C4D"/>
    <w:rsid w:val="00FE42E7"/>
    <w:rsid w:val="00FF126E"/>
    <w:rsid w:val="00FF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o:shapelayout v:ext="edit">
      <o:idmap v:ext="edit" data="1"/>
    </o:shapelayout>
  </w:shapeDefaults>
  <w:decimalSymbol w:val="."/>
  <w:listSeparator w:val=","/>
  <w14:docId w14:val="3368E3E5"/>
  <w15:chartTrackingRefBased/>
  <w15:docId w15:val="{152A602B-707B-465F-81C9-60A2AF6F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ListParagraph"/>
    <w:next w:val="Normal"/>
    <w:link w:val="Heading1Char"/>
    <w:qFormat/>
    <w:rsid w:val="00BD0E20"/>
    <w:pPr>
      <w:numPr>
        <w:numId w:val="9"/>
      </w:numPr>
      <w:outlineLvl w:val="0"/>
    </w:pPr>
    <w:rPr>
      <w:u w:val="single"/>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001469"/>
    <w:rPr>
      <w:rFonts w:ascii="Segoe UI" w:hAnsi="Segoe UI" w:cs="Segoe UI"/>
      <w:sz w:val="18"/>
      <w:szCs w:val="18"/>
    </w:rPr>
  </w:style>
  <w:style w:type="character" w:customStyle="1" w:styleId="BalloonTextChar">
    <w:name w:val="Balloon Text Char"/>
    <w:link w:val="BalloonText"/>
    <w:rsid w:val="00001469"/>
    <w:rPr>
      <w:rFonts w:ascii="Segoe UI" w:hAnsi="Segoe UI" w:cs="Segoe UI"/>
      <w:sz w:val="18"/>
      <w:szCs w:val="18"/>
    </w:rPr>
  </w:style>
  <w:style w:type="character" w:customStyle="1" w:styleId="Heading1Char">
    <w:name w:val="Heading 1 Char"/>
    <w:basedOn w:val="DefaultParagraphFont"/>
    <w:link w:val="Heading1"/>
    <w:rsid w:val="00BD0E20"/>
    <w:rPr>
      <w:sz w:val="24"/>
      <w:szCs w:val="24"/>
      <w:u w:val="single"/>
    </w:rPr>
  </w:style>
  <w:style w:type="paragraph" w:styleId="Title">
    <w:name w:val="Title"/>
    <w:basedOn w:val="Normal"/>
    <w:next w:val="Normal"/>
    <w:link w:val="TitleChar"/>
    <w:qFormat/>
    <w:rsid w:val="00BD0E20"/>
    <w:pPr>
      <w:jc w:val="center"/>
    </w:pPr>
    <w:rPr>
      <w:b/>
      <w:u w:val="single"/>
    </w:rPr>
  </w:style>
  <w:style w:type="character" w:customStyle="1" w:styleId="TitleChar">
    <w:name w:val="Title Char"/>
    <w:basedOn w:val="DefaultParagraphFont"/>
    <w:link w:val="Title"/>
    <w:rsid w:val="00BD0E20"/>
    <w:rPr>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130404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03E33-5A7E-4D4E-A660-BC9E5AB27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3</cp:revision>
  <cp:lastPrinted>2019-10-15T23:05:00Z</cp:lastPrinted>
  <dcterms:created xsi:type="dcterms:W3CDTF">2021-05-27T18:56:00Z</dcterms:created>
  <dcterms:modified xsi:type="dcterms:W3CDTF">2021-05-27T18:57:00Z</dcterms:modified>
</cp:coreProperties>
</file>