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E17" w:rsidRPr="00487DC5" w:rsidRDefault="00C00001" w:rsidP="004B52F4">
      <w:r w:rsidRPr="00487DC5">
        <w:rPr>
          <w:noProof/>
        </w:rPr>
        <w:drawing>
          <wp:inline distT="0" distB="0" distL="0" distR="0" wp14:anchorId="5778D0C3" wp14:editId="50EDA4ED">
            <wp:extent cx="2914650" cy="1175309"/>
            <wp:effectExtent l="0" t="0" r="0" b="6350"/>
            <wp:docPr id="2" name="Picture 2" descr="Investment Committee Minutes" title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shopk\Desktop\SSUF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37" cy="119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5C" w:rsidRPr="00487DC5" w:rsidRDefault="00AA605C" w:rsidP="004B52F4"/>
    <w:p w:rsidR="00AA605C" w:rsidRPr="00487DC5" w:rsidRDefault="00AA605C" w:rsidP="004B52F4"/>
    <w:p w:rsidR="00EF0E17" w:rsidRPr="004B52F4" w:rsidRDefault="00F111D9" w:rsidP="004B52F4">
      <w:pPr>
        <w:pStyle w:val="Title"/>
      </w:pPr>
      <w:r w:rsidRPr="004B52F4">
        <w:t>INVESTMENT</w:t>
      </w:r>
      <w:r w:rsidR="003255EB" w:rsidRPr="004B52F4">
        <w:t xml:space="preserve"> COMMITTEE MINUTES</w:t>
      </w:r>
    </w:p>
    <w:p w:rsidR="004B52F4" w:rsidRDefault="004B52F4" w:rsidP="004B52F4">
      <w:pPr>
        <w:ind w:left="0"/>
        <w:rPr>
          <w:rFonts w:ascii="Courier New" w:hAnsi="Courier New"/>
          <w:sz w:val="20"/>
          <w:szCs w:val="20"/>
        </w:rPr>
      </w:pPr>
    </w:p>
    <w:p w:rsidR="005A2BD2" w:rsidRPr="00E553B7" w:rsidRDefault="00526069" w:rsidP="004B52F4">
      <w:pPr>
        <w:ind w:left="0"/>
      </w:pPr>
      <w:r>
        <w:t>Thursday October 29</w:t>
      </w:r>
      <w:r w:rsidRPr="00526069">
        <w:rPr>
          <w:vertAlign w:val="superscript"/>
        </w:rPr>
        <w:t>th</w:t>
      </w:r>
      <w:r>
        <w:t>, 2020</w:t>
      </w:r>
      <w:r w:rsidR="00354FE1" w:rsidRPr="00E553B7">
        <w:tab/>
      </w:r>
      <w:r w:rsidR="00354FE1" w:rsidRPr="00E553B7">
        <w:tab/>
      </w:r>
      <w:r w:rsidR="00354FE1" w:rsidRPr="00E553B7">
        <w:tab/>
      </w:r>
      <w:r w:rsidR="00354FE1" w:rsidRPr="00E553B7">
        <w:tab/>
      </w:r>
      <w:r w:rsidR="0067675A" w:rsidRPr="00E553B7">
        <w:tab/>
      </w:r>
      <w:r w:rsidR="0067675A" w:rsidRPr="00E553B7">
        <w:tab/>
        <w:t xml:space="preserve"> </w:t>
      </w:r>
    </w:p>
    <w:p w:rsidR="00EB08F1" w:rsidRDefault="00526069" w:rsidP="004B52F4">
      <w:pPr>
        <w:ind w:left="0"/>
      </w:pPr>
      <w:r>
        <w:t>Video/Teleconference Meeting</w:t>
      </w:r>
    </w:p>
    <w:p w:rsidR="00EF0E17" w:rsidRPr="00EB08F1" w:rsidRDefault="00322C3D" w:rsidP="004B52F4">
      <w:pPr>
        <w:ind w:left="0"/>
      </w:pPr>
      <w:r w:rsidRPr="00E553B7">
        <w:t>2:3</w:t>
      </w:r>
      <w:r w:rsidR="00EA6F78" w:rsidRPr="00E553B7">
        <w:t>0</w:t>
      </w:r>
      <w:r w:rsidR="00FE6252" w:rsidRPr="00E553B7">
        <w:t xml:space="preserve"> </w:t>
      </w:r>
      <w:r w:rsidR="002C4E3D" w:rsidRPr="00E553B7">
        <w:t>- 4:3</w:t>
      </w:r>
      <w:r w:rsidR="00B761F0" w:rsidRPr="00E553B7">
        <w:t>0</w:t>
      </w:r>
      <w:r w:rsidR="00354FE1" w:rsidRPr="00E553B7">
        <w:t xml:space="preserve"> p.m.</w:t>
      </w:r>
      <w:r w:rsidR="006878C1" w:rsidRPr="00464C5A">
        <w:tab/>
      </w:r>
      <w:r w:rsidR="00B761F0" w:rsidRPr="00464C5A">
        <w:t xml:space="preserve">   </w:t>
      </w:r>
      <w:r w:rsidR="006878C1" w:rsidRPr="00464C5A">
        <w:tab/>
        <w:t xml:space="preserve">      </w:t>
      </w:r>
      <w:r w:rsidR="00B030EE" w:rsidRPr="00464C5A">
        <w:tab/>
      </w:r>
      <w:r w:rsidR="00B030EE" w:rsidRPr="00464C5A">
        <w:tab/>
      </w:r>
      <w:r w:rsidR="006878C1" w:rsidRPr="00464C5A">
        <w:t xml:space="preserve"> </w:t>
      </w:r>
      <w:r w:rsidR="005A2BD2" w:rsidRPr="00464C5A">
        <w:t xml:space="preserve">     </w:t>
      </w:r>
      <w:r w:rsidR="004A7818" w:rsidRPr="00464C5A">
        <w:tab/>
      </w:r>
      <w:r w:rsidR="004A7818" w:rsidRPr="00464C5A">
        <w:tab/>
      </w:r>
      <w:r w:rsidR="004A7818" w:rsidRPr="00464C5A">
        <w:tab/>
        <w:t xml:space="preserve">    </w:t>
      </w:r>
      <w:r w:rsidR="00D446D1" w:rsidRPr="00464C5A">
        <w:t xml:space="preserve">     </w:t>
      </w:r>
      <w:r w:rsidR="00B761F0" w:rsidRPr="00464C5A">
        <w:t xml:space="preserve">   </w:t>
      </w:r>
      <w:r w:rsidR="00D446D1" w:rsidRPr="00464C5A">
        <w:t xml:space="preserve"> </w:t>
      </w:r>
    </w:p>
    <w:p w:rsidR="00D477EB" w:rsidRPr="00464C5A" w:rsidRDefault="00EF0E17" w:rsidP="004B52F4"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  <w:r w:rsidRPr="00464C5A">
        <w:tab/>
      </w:r>
    </w:p>
    <w:p w:rsidR="00B91CFB" w:rsidRPr="00E2657C" w:rsidRDefault="00EF0E17" w:rsidP="004B52F4">
      <w:pPr>
        <w:ind w:left="0"/>
      </w:pPr>
      <w:r w:rsidRPr="00E2657C">
        <w:rPr>
          <w:i/>
        </w:rPr>
        <w:t>Members</w:t>
      </w:r>
      <w:r w:rsidR="003255EB" w:rsidRPr="00E2657C">
        <w:rPr>
          <w:i/>
        </w:rPr>
        <w:t xml:space="preserve"> Present</w:t>
      </w:r>
      <w:r w:rsidRPr="00E2657C">
        <w:rPr>
          <w:i/>
        </w:rPr>
        <w:t>:</w:t>
      </w:r>
      <w:r w:rsidR="00A76459" w:rsidRPr="00E2657C">
        <w:tab/>
      </w:r>
      <w:r w:rsidR="004B52F4">
        <w:tab/>
      </w:r>
      <w:r w:rsidR="00834134" w:rsidRPr="00E2657C">
        <w:t>Ian Hannah (</w:t>
      </w:r>
      <w:r w:rsidR="008C0209" w:rsidRPr="00E2657C">
        <w:t>Co-</w:t>
      </w:r>
      <w:r w:rsidR="00834134" w:rsidRPr="00E2657C">
        <w:t xml:space="preserve">Chair), </w:t>
      </w:r>
      <w:r w:rsidR="008C0209" w:rsidRPr="00E2657C">
        <w:t xml:space="preserve">Michael Sullivan (Co-Chair), </w:t>
      </w:r>
    </w:p>
    <w:p w:rsidR="00EF0E17" w:rsidRPr="00E2657C" w:rsidRDefault="00526069" w:rsidP="004B52F4">
      <w:pPr>
        <w:ind w:left="2880"/>
      </w:pPr>
      <w:r w:rsidRPr="00E2657C">
        <w:t>Mario A. Perez</w:t>
      </w:r>
      <w:r w:rsidR="00723950" w:rsidRPr="00E2657C">
        <w:t xml:space="preserve">, </w:t>
      </w:r>
      <w:r w:rsidR="00834134" w:rsidRPr="00E2657C">
        <w:t xml:space="preserve">Amanda </w:t>
      </w:r>
      <w:proofErr w:type="spellStart"/>
      <w:r w:rsidR="00834134" w:rsidRPr="00E2657C">
        <w:t>Visser</w:t>
      </w:r>
      <w:proofErr w:type="spellEnd"/>
      <w:r w:rsidR="00834134" w:rsidRPr="00E2657C">
        <w:t xml:space="preserve">, </w:t>
      </w:r>
      <w:r w:rsidR="00633610" w:rsidRPr="00E2657C">
        <w:t xml:space="preserve">Joyce Lopes, </w:t>
      </w:r>
      <w:r w:rsidR="008C0209" w:rsidRPr="00E2657C">
        <w:t>Tom Gillespie</w:t>
      </w:r>
      <w:r w:rsidR="00EF0E17" w:rsidRPr="00E2657C">
        <w:t xml:space="preserve">, </w:t>
      </w:r>
      <w:r w:rsidR="000D0E6E" w:rsidRPr="00E2657C">
        <w:t>Michael Troy</w:t>
      </w:r>
      <w:r w:rsidR="00900A01" w:rsidRPr="00E2657C">
        <w:t>, Brent Thomas</w:t>
      </w:r>
    </w:p>
    <w:p w:rsidR="00B761F0" w:rsidRPr="00E2657C" w:rsidRDefault="00B761F0" w:rsidP="004B52F4"/>
    <w:p w:rsidR="002B7264" w:rsidRPr="00E2657C" w:rsidRDefault="00B761F0" w:rsidP="004B52F4">
      <w:pPr>
        <w:ind w:left="0"/>
      </w:pPr>
      <w:r w:rsidRPr="00E2657C">
        <w:rPr>
          <w:i/>
        </w:rPr>
        <w:t>Committee Staff</w:t>
      </w:r>
      <w:r w:rsidR="003255EB" w:rsidRPr="00E2657C">
        <w:rPr>
          <w:i/>
        </w:rPr>
        <w:t xml:space="preserve"> Present</w:t>
      </w:r>
      <w:r w:rsidRPr="00E2657C">
        <w:rPr>
          <w:i/>
        </w:rPr>
        <w:t>:</w:t>
      </w:r>
      <w:r w:rsidRPr="00E2657C">
        <w:tab/>
      </w:r>
      <w:r w:rsidR="001A55CC" w:rsidRPr="00E2657C">
        <w:t>Kyle Bishop-Gabriel</w:t>
      </w:r>
      <w:r w:rsidR="00A13067" w:rsidRPr="00E2657C">
        <w:t>,</w:t>
      </w:r>
      <w:r w:rsidR="004E7BBA" w:rsidRPr="00E2657C">
        <w:t xml:space="preserve"> Christina Shoptaugh</w:t>
      </w:r>
    </w:p>
    <w:p w:rsidR="00633610" w:rsidRPr="00E2657C" w:rsidRDefault="00633610" w:rsidP="004B52F4"/>
    <w:p w:rsidR="002B7264" w:rsidRPr="00E2657C" w:rsidRDefault="002B7264" w:rsidP="004B52F4">
      <w:pPr>
        <w:ind w:left="2880" w:hanging="2880"/>
      </w:pPr>
      <w:r w:rsidRPr="00E2657C">
        <w:rPr>
          <w:i/>
        </w:rPr>
        <w:t>Guests</w:t>
      </w:r>
      <w:r w:rsidR="003255EB" w:rsidRPr="00E2657C">
        <w:rPr>
          <w:i/>
        </w:rPr>
        <w:t xml:space="preserve"> Present</w:t>
      </w:r>
      <w:r w:rsidRPr="00E2657C">
        <w:rPr>
          <w:i/>
        </w:rPr>
        <w:t>:</w:t>
      </w:r>
      <w:r w:rsidRPr="00E2657C">
        <w:rPr>
          <w:i/>
        </w:rPr>
        <w:tab/>
      </w:r>
      <w:r w:rsidRPr="00E2657C">
        <w:t>Tod</w:t>
      </w:r>
      <w:r w:rsidR="004A2FE4" w:rsidRPr="00E2657C">
        <w:t>d Au, Tony Parmisano, Drew Avile</w:t>
      </w:r>
      <w:r w:rsidRPr="00E2657C">
        <w:t>s</w:t>
      </w:r>
      <w:r w:rsidR="00C4622C" w:rsidRPr="00E2657C">
        <w:t xml:space="preserve">, Kyle O’Keefe, </w:t>
      </w:r>
      <w:proofErr w:type="gramStart"/>
      <w:r w:rsidR="00C4622C" w:rsidRPr="00E2657C">
        <w:t>Jeff</w:t>
      </w:r>
      <w:proofErr w:type="gramEnd"/>
      <w:r w:rsidR="00C4622C" w:rsidRPr="00E2657C">
        <w:t xml:space="preserve"> Stein</w:t>
      </w:r>
      <w:r w:rsidRPr="00E2657C">
        <w:t xml:space="preserve"> – </w:t>
      </w:r>
      <w:proofErr w:type="spellStart"/>
      <w:r w:rsidRPr="00E2657C">
        <w:t>Graystone</w:t>
      </w:r>
      <w:proofErr w:type="spellEnd"/>
      <w:r w:rsidRPr="00E2657C">
        <w:t xml:space="preserve"> Consulting</w:t>
      </w:r>
    </w:p>
    <w:p w:rsidR="003E0791" w:rsidRPr="00E2657C" w:rsidRDefault="003E0791" w:rsidP="004B52F4">
      <w:r w:rsidRPr="00E2657C">
        <w:rPr>
          <w:i/>
        </w:rPr>
        <w:tab/>
      </w:r>
      <w:r w:rsidRPr="00E2657C">
        <w:t xml:space="preserve"> </w:t>
      </w:r>
    </w:p>
    <w:p w:rsidR="00C4622C" w:rsidRPr="00E2657C" w:rsidRDefault="00C4622C" w:rsidP="004B52F4">
      <w:pPr>
        <w:ind w:left="0"/>
      </w:pPr>
      <w:r w:rsidRPr="00E2657C">
        <w:rPr>
          <w:i/>
        </w:rPr>
        <w:t>Members Absent:</w:t>
      </w:r>
      <w:r w:rsidRPr="00E2657C">
        <w:tab/>
      </w:r>
      <w:r w:rsidRPr="00E2657C">
        <w:tab/>
        <w:t>Terry Atkinson</w:t>
      </w:r>
    </w:p>
    <w:p w:rsidR="00DB3CEF" w:rsidRPr="00E2657C" w:rsidRDefault="00DB3CEF" w:rsidP="004B52F4">
      <w:pPr>
        <w:pStyle w:val="PlainText"/>
      </w:pPr>
    </w:p>
    <w:p w:rsidR="00EB08F1" w:rsidRPr="00E2657C" w:rsidRDefault="00EB08F1" w:rsidP="004B52F4">
      <w:pPr>
        <w:pStyle w:val="PlainText"/>
      </w:pPr>
    </w:p>
    <w:p w:rsidR="00900A01" w:rsidRPr="004B52F4" w:rsidRDefault="00D66F0E" w:rsidP="004B52F4">
      <w:pPr>
        <w:pStyle w:val="Heading1"/>
      </w:pPr>
      <w:r w:rsidRPr="004B52F4">
        <w:t xml:space="preserve">OPENING COMMENTS </w:t>
      </w:r>
      <w:r w:rsidR="008D00D4" w:rsidRPr="004B52F4">
        <w:t xml:space="preserve"> </w:t>
      </w:r>
    </w:p>
    <w:p w:rsidR="00BF19D7" w:rsidRDefault="00BF19D7" w:rsidP="004B52F4">
      <w:pPr>
        <w:pStyle w:val="PlainText"/>
      </w:pPr>
    </w:p>
    <w:p w:rsidR="00843F1A" w:rsidRPr="004B52F4" w:rsidRDefault="00C4622C" w:rsidP="004B52F4">
      <w:r w:rsidRPr="004B52F4">
        <w:t xml:space="preserve">Hannah opened the meeting at 2:32pm. </w:t>
      </w:r>
    </w:p>
    <w:p w:rsidR="00C4622C" w:rsidRPr="004B52F4" w:rsidRDefault="00C4622C" w:rsidP="004B52F4"/>
    <w:p w:rsidR="00C4622C" w:rsidRPr="004B52F4" w:rsidRDefault="00C4622C" w:rsidP="004B52F4">
      <w:r w:rsidRPr="004B52F4">
        <w:t xml:space="preserve">Before moving into agenda items, Perez briefed the Committee on campus and University Advancement updates. Lopes </w:t>
      </w:r>
      <w:r w:rsidR="006561D9" w:rsidRPr="004B52F4">
        <w:t xml:space="preserve">also </w:t>
      </w:r>
      <w:r w:rsidRPr="004B52F4">
        <w:t xml:space="preserve">added that the CSU </w:t>
      </w:r>
      <w:r w:rsidR="006561D9" w:rsidRPr="004B52F4">
        <w:t>decided to continue</w:t>
      </w:r>
      <w:r w:rsidR="00E2657C" w:rsidRPr="004B52F4">
        <w:t xml:space="preserve"> the current </w:t>
      </w:r>
      <w:r w:rsidRPr="004B52F4">
        <w:t xml:space="preserve">remote learning </w:t>
      </w:r>
      <w:r w:rsidR="00E2657C" w:rsidRPr="004B52F4">
        <w:t xml:space="preserve">environment through </w:t>
      </w:r>
      <w:proofErr w:type="gramStart"/>
      <w:r w:rsidR="00E2657C" w:rsidRPr="004B52F4">
        <w:t>Spring</w:t>
      </w:r>
      <w:proofErr w:type="gramEnd"/>
      <w:r w:rsidR="00E2657C" w:rsidRPr="004B52F4">
        <w:t xml:space="preserve"> 2021 with limited in</w:t>
      </w:r>
      <w:r w:rsidR="00D57DDB" w:rsidRPr="004B52F4">
        <w:t>-</w:t>
      </w:r>
      <w:r w:rsidR="00E2657C" w:rsidRPr="004B52F4">
        <w:t>person classes.</w:t>
      </w:r>
      <w:r w:rsidRPr="004B52F4">
        <w:t xml:space="preserve"> </w:t>
      </w:r>
    </w:p>
    <w:p w:rsidR="003255EB" w:rsidRDefault="003255EB" w:rsidP="004B52F4">
      <w:pPr>
        <w:pStyle w:val="PlainText"/>
      </w:pPr>
    </w:p>
    <w:p w:rsidR="003255EB" w:rsidRPr="00AD7D5C" w:rsidRDefault="003255EB" w:rsidP="004B52F4">
      <w:pPr>
        <w:pStyle w:val="PlainText"/>
      </w:pPr>
    </w:p>
    <w:p w:rsidR="00BF19D7" w:rsidRPr="00AD7D5C" w:rsidRDefault="00BF19D7" w:rsidP="004B52F4">
      <w:pPr>
        <w:pStyle w:val="Heading1"/>
      </w:pPr>
      <w:bookmarkStart w:id="0" w:name="_Hlk22911336"/>
      <w:r w:rsidRPr="00AD7D5C">
        <w:t>APPROVAL OF THE MINUTES</w:t>
      </w:r>
    </w:p>
    <w:p w:rsidR="00BF19D7" w:rsidRPr="004B52F4" w:rsidRDefault="00C4622C" w:rsidP="004B52F4">
      <w:pPr>
        <w:rPr>
          <w:i/>
        </w:rPr>
      </w:pPr>
      <w:r w:rsidRPr="004B52F4">
        <w:rPr>
          <w:i/>
        </w:rPr>
        <w:t>(</w:t>
      </w:r>
      <w:proofErr w:type="gramStart"/>
      <w:r w:rsidRPr="004B52F4">
        <w:rPr>
          <w:i/>
        </w:rPr>
        <w:t>see</w:t>
      </w:r>
      <w:proofErr w:type="gramEnd"/>
      <w:r w:rsidRPr="004B52F4">
        <w:rPr>
          <w:i/>
        </w:rPr>
        <w:t xml:space="preserve"> 10.29.20 meeting packet)</w:t>
      </w:r>
    </w:p>
    <w:p w:rsidR="00C4622C" w:rsidRDefault="00C4622C" w:rsidP="004B52F4"/>
    <w:p w:rsidR="00C4622C" w:rsidRPr="00C4622C" w:rsidRDefault="00C4622C" w:rsidP="004B52F4">
      <w:r>
        <w:rPr>
          <w:u w:val="single"/>
        </w:rPr>
        <w:t>Action</w:t>
      </w:r>
      <w:r>
        <w:t>:</w:t>
      </w:r>
      <w:r>
        <w:tab/>
        <w:t>Committee unanimously approved 8.4.20 minutes.</w:t>
      </w:r>
    </w:p>
    <w:p w:rsidR="00843F1A" w:rsidRDefault="00843F1A" w:rsidP="004B52F4">
      <w:pPr>
        <w:pStyle w:val="PlainText"/>
      </w:pPr>
    </w:p>
    <w:p w:rsidR="00C4622C" w:rsidRDefault="00C4622C" w:rsidP="004B52F4">
      <w:pPr>
        <w:pStyle w:val="PlainText"/>
      </w:pPr>
    </w:p>
    <w:p w:rsidR="00BF19D7" w:rsidRPr="0028155F" w:rsidRDefault="00BF19D7" w:rsidP="004B52F4">
      <w:pPr>
        <w:pStyle w:val="Heading1"/>
        <w:rPr>
          <w:color w:val="FF0000"/>
        </w:rPr>
      </w:pPr>
      <w:r w:rsidRPr="00861DAB">
        <w:t>NACUBO-TIAA STUDY OF ENDOWMENTS 1</w:t>
      </w:r>
      <w:r w:rsidR="00534549" w:rsidRPr="00861DAB">
        <w:t>9</w:t>
      </w:r>
      <w:r w:rsidRPr="00861DAB">
        <w:t>/</w:t>
      </w:r>
      <w:r w:rsidR="00534549" w:rsidRPr="00861DAB">
        <w:t>20</w:t>
      </w:r>
      <w:r w:rsidRPr="00861DAB">
        <w:t xml:space="preserve"> TALKING POINTS</w:t>
      </w:r>
    </w:p>
    <w:p w:rsidR="00843F1A" w:rsidRPr="004B52F4" w:rsidRDefault="00E2657C" w:rsidP="004B52F4">
      <w:pPr>
        <w:rPr>
          <w:i/>
        </w:rPr>
      </w:pPr>
      <w:r w:rsidRPr="004B52F4">
        <w:rPr>
          <w:i/>
        </w:rPr>
        <w:t>(</w:t>
      </w:r>
      <w:proofErr w:type="gramStart"/>
      <w:r w:rsidRPr="004B52F4">
        <w:rPr>
          <w:i/>
        </w:rPr>
        <w:t>see</w:t>
      </w:r>
      <w:proofErr w:type="gramEnd"/>
      <w:r w:rsidRPr="004B52F4">
        <w:rPr>
          <w:i/>
        </w:rPr>
        <w:t xml:space="preserve"> 10.29.20 meeting packet)</w:t>
      </w:r>
    </w:p>
    <w:p w:rsidR="00E2657C" w:rsidRDefault="00E2657C" w:rsidP="004B52F4"/>
    <w:p w:rsidR="00E2657C" w:rsidRDefault="00E2657C" w:rsidP="004B52F4">
      <w:r>
        <w:t>Hannah reviewed the NACUBO Study of Endowments 19/20 Talking Points with Committee.  He noted the survey has been prepared for submission</w:t>
      </w:r>
      <w:r w:rsidR="00D57DDB">
        <w:t xml:space="preserve"> for SSU</w:t>
      </w:r>
      <w:r>
        <w:t>. The talking points sheet gives the highlights of information</w:t>
      </w:r>
      <w:r w:rsidR="00962C5D">
        <w:t xml:space="preserve"> shared for</w:t>
      </w:r>
      <w:r>
        <w:t xml:space="preserve"> the survey. </w:t>
      </w:r>
    </w:p>
    <w:p w:rsidR="00762D0C" w:rsidRDefault="00762D0C" w:rsidP="004B52F4">
      <w:pPr>
        <w:pStyle w:val="PlainText"/>
      </w:pPr>
    </w:p>
    <w:p w:rsidR="00E2657C" w:rsidRDefault="00E2657C" w:rsidP="004B52F4">
      <w:r>
        <w:lastRenderedPageBreak/>
        <w:t>The final</w:t>
      </w:r>
      <w:r w:rsidR="00D57DDB">
        <w:t xml:space="preserve"> study</w:t>
      </w:r>
      <w:r>
        <w:t xml:space="preserve"> </w:t>
      </w:r>
      <w:r w:rsidR="00D57DDB">
        <w:t xml:space="preserve">results are </w:t>
      </w:r>
      <w:r>
        <w:t xml:space="preserve">typically released in </w:t>
      </w:r>
      <w:r w:rsidR="00D57DDB">
        <w:t>February/March</w:t>
      </w:r>
      <w:r>
        <w:t xml:space="preserve"> and Hannah noted that once the final results are in he will be working with </w:t>
      </w:r>
      <w:proofErr w:type="spellStart"/>
      <w:r>
        <w:t>Grayston</w:t>
      </w:r>
      <w:r w:rsidR="003A487D">
        <w:t>e</w:t>
      </w:r>
      <w:proofErr w:type="spellEnd"/>
      <w:r>
        <w:t xml:space="preserve"> to prepare a full presentation on the SSU Endowment</w:t>
      </w:r>
      <w:r w:rsidR="00D57DDB">
        <w:t xml:space="preserve"> and comparative results</w:t>
      </w:r>
      <w:r>
        <w:t xml:space="preserve"> to present at the March Board meeting. </w:t>
      </w:r>
    </w:p>
    <w:p w:rsidR="00E2657C" w:rsidRDefault="00E2657C" w:rsidP="004B52F4">
      <w:pPr>
        <w:pStyle w:val="PlainText"/>
      </w:pPr>
    </w:p>
    <w:p w:rsidR="003255EB" w:rsidRPr="00AD7D5C" w:rsidRDefault="003255EB" w:rsidP="004B52F4">
      <w:pPr>
        <w:pStyle w:val="PlainText"/>
      </w:pPr>
    </w:p>
    <w:p w:rsidR="00BF19D7" w:rsidRPr="00EB08F1" w:rsidRDefault="00BF19D7" w:rsidP="004B52F4">
      <w:pPr>
        <w:pStyle w:val="Heading1"/>
      </w:pPr>
      <w:r w:rsidRPr="00EB08F1">
        <w:t>GRAYSTONE – POOLED ENDOWMENT INVESTMENTS</w:t>
      </w:r>
    </w:p>
    <w:p w:rsidR="00BF19D7" w:rsidRPr="004B52F4" w:rsidRDefault="003A487D" w:rsidP="004B52F4">
      <w:pPr>
        <w:rPr>
          <w:i/>
        </w:rPr>
      </w:pPr>
      <w:r w:rsidRPr="004B52F4">
        <w:rPr>
          <w:i/>
        </w:rPr>
        <w:t>(</w:t>
      </w:r>
      <w:proofErr w:type="gramStart"/>
      <w:r w:rsidRPr="004B52F4">
        <w:rPr>
          <w:i/>
        </w:rPr>
        <w:t>see</w:t>
      </w:r>
      <w:proofErr w:type="gramEnd"/>
      <w:r w:rsidRPr="004B52F4">
        <w:rPr>
          <w:i/>
        </w:rPr>
        <w:t xml:space="preserve"> 10.29.20 meeting packet)</w:t>
      </w:r>
    </w:p>
    <w:p w:rsidR="003A487D" w:rsidRDefault="003A487D" w:rsidP="004B52F4"/>
    <w:p w:rsidR="003A487D" w:rsidRDefault="003A487D" w:rsidP="004B52F4">
      <w:r>
        <w:t>Parmisano began with a Quarter</w:t>
      </w:r>
      <w:r w:rsidR="00D57DDB">
        <w:t>ly</w:t>
      </w:r>
      <w:r>
        <w:t xml:space="preserve"> review of the market.  He highlighted it was a good quarter resulting in recovery </w:t>
      </w:r>
      <w:r w:rsidR="00D57DDB">
        <w:t>amid</w:t>
      </w:r>
      <w:r>
        <w:t xml:space="preserve"> </w:t>
      </w:r>
      <w:r w:rsidR="00D57DDB">
        <w:t>recent</w:t>
      </w:r>
      <w:r>
        <w:t xml:space="preserve"> volatility. Although economic growth has been slowed due to COVID lockdown measures, there are some signs of economic growth beginning next year. </w:t>
      </w:r>
    </w:p>
    <w:p w:rsidR="00D57DDB" w:rsidRDefault="00D57DDB" w:rsidP="004B52F4"/>
    <w:p w:rsidR="003A487D" w:rsidRDefault="003A487D" w:rsidP="004B52F4">
      <w:r>
        <w:t>Au continued with an update of the Foundation Endowment</w:t>
      </w:r>
      <w:r w:rsidR="004B52F4">
        <w:t xml:space="preserve"> portfolio noting that with </w:t>
      </w:r>
      <w:r w:rsidR="00D57DDB">
        <w:t xml:space="preserve">a strong </w:t>
      </w:r>
      <w:r>
        <w:t>Quarter</w:t>
      </w:r>
      <w:r w:rsidR="00D57DDB">
        <w:t>,</w:t>
      </w:r>
      <w:r>
        <w:t xml:space="preserve"> the portfolio outperformed with </w:t>
      </w:r>
      <w:r w:rsidR="00D57DDB">
        <w:t>quarterly</w:t>
      </w:r>
      <w:r>
        <w:t xml:space="preserve"> earnings </w:t>
      </w:r>
      <w:r w:rsidR="00D57DDB">
        <w:t xml:space="preserve">at 9/30/20 </w:t>
      </w:r>
      <w:r>
        <w:t>at 5.82%.</w:t>
      </w:r>
    </w:p>
    <w:p w:rsidR="003A487D" w:rsidRDefault="003A487D" w:rsidP="004B52F4"/>
    <w:p w:rsidR="003A487D" w:rsidRPr="003A487D" w:rsidRDefault="00962C5D" w:rsidP="004B52F4">
      <w:r>
        <w:t>He shared that the Committee made a good decision last year to make asset allocation changes, weighting the portfolio heavier in equities which helped the portfolio</w:t>
      </w:r>
      <w:r w:rsidR="003A487D">
        <w:t xml:space="preserve"> perfo</w:t>
      </w:r>
      <w:r>
        <w:t xml:space="preserve">rm well. </w:t>
      </w:r>
    </w:p>
    <w:p w:rsidR="00183CD9" w:rsidRDefault="00183CD9" w:rsidP="004B52F4">
      <w:pPr>
        <w:pStyle w:val="PlainText"/>
      </w:pPr>
    </w:p>
    <w:p w:rsidR="00843F1A" w:rsidRPr="00EB08F1" w:rsidRDefault="00843F1A" w:rsidP="004B52F4">
      <w:pPr>
        <w:pStyle w:val="PlainText"/>
      </w:pPr>
    </w:p>
    <w:p w:rsidR="00183CD9" w:rsidRDefault="00183CD9" w:rsidP="004B52F4">
      <w:pPr>
        <w:pStyle w:val="Heading1"/>
      </w:pPr>
      <w:r w:rsidRPr="00EB08F1">
        <w:t xml:space="preserve">GALBREATH ENDOWMENT INVESTMENTS QUARTERLY REPORT </w:t>
      </w:r>
    </w:p>
    <w:p w:rsidR="003255EB" w:rsidRDefault="00962C5D" w:rsidP="004B52F4">
      <w:r w:rsidRPr="004B52F4">
        <w:rPr>
          <w:i/>
        </w:rPr>
        <w:t>(</w:t>
      </w:r>
      <w:proofErr w:type="gramStart"/>
      <w:r w:rsidRPr="004B52F4">
        <w:rPr>
          <w:i/>
        </w:rPr>
        <w:t>see</w:t>
      </w:r>
      <w:proofErr w:type="gramEnd"/>
      <w:r w:rsidRPr="004B52F4">
        <w:rPr>
          <w:i/>
        </w:rPr>
        <w:t xml:space="preserve"> 10.29.20 meeting packet</w:t>
      </w:r>
      <w:r>
        <w:t>)</w:t>
      </w:r>
    </w:p>
    <w:p w:rsidR="00962C5D" w:rsidRDefault="00962C5D" w:rsidP="004B52F4"/>
    <w:p w:rsidR="00962C5D" w:rsidRPr="00962C5D" w:rsidRDefault="00962C5D" w:rsidP="004B52F4">
      <w:r>
        <w:t xml:space="preserve">Hannah did a quick review of the </w:t>
      </w:r>
      <w:proofErr w:type="spellStart"/>
      <w:r>
        <w:t>Galbreath</w:t>
      </w:r>
      <w:proofErr w:type="spellEnd"/>
      <w:r>
        <w:t xml:space="preserve"> Endowment earnings which was just over 5% this past quarter</w:t>
      </w:r>
      <w:r w:rsidR="00D57DDB">
        <w:t xml:space="preserve"> ending 9/30/20</w:t>
      </w:r>
      <w:r>
        <w:t xml:space="preserve">. </w:t>
      </w:r>
    </w:p>
    <w:p w:rsidR="003255EB" w:rsidRDefault="003255EB" w:rsidP="004B52F4">
      <w:pPr>
        <w:pStyle w:val="PlainText"/>
      </w:pPr>
    </w:p>
    <w:p w:rsidR="00843F1A" w:rsidRPr="00AD7D5C" w:rsidRDefault="00843F1A" w:rsidP="004B52F4">
      <w:pPr>
        <w:pStyle w:val="PlainText"/>
      </w:pPr>
    </w:p>
    <w:p w:rsidR="00341698" w:rsidRPr="0028155F" w:rsidRDefault="00341698" w:rsidP="004B52F4">
      <w:pPr>
        <w:pStyle w:val="Heading1"/>
      </w:pPr>
      <w:r>
        <w:t>INVESTMENT POOLS SHEET</w:t>
      </w:r>
    </w:p>
    <w:bookmarkEnd w:id="0"/>
    <w:p w:rsidR="004941B0" w:rsidRPr="004B52F4" w:rsidRDefault="00962C5D" w:rsidP="004B52F4">
      <w:pPr>
        <w:rPr>
          <w:i/>
        </w:rPr>
      </w:pPr>
      <w:r w:rsidRPr="004B52F4">
        <w:rPr>
          <w:i/>
        </w:rPr>
        <w:t>(</w:t>
      </w:r>
      <w:proofErr w:type="gramStart"/>
      <w:r w:rsidRPr="004B52F4">
        <w:rPr>
          <w:i/>
        </w:rPr>
        <w:t>see</w:t>
      </w:r>
      <w:proofErr w:type="gramEnd"/>
      <w:r w:rsidRPr="004B52F4">
        <w:rPr>
          <w:i/>
        </w:rPr>
        <w:t xml:space="preserve"> 10.29.20 meeting packet)</w:t>
      </w:r>
    </w:p>
    <w:p w:rsidR="003255EB" w:rsidRDefault="003255EB" w:rsidP="004B52F4">
      <w:pPr>
        <w:pStyle w:val="PlainText"/>
      </w:pPr>
    </w:p>
    <w:p w:rsidR="00962C5D" w:rsidRDefault="00BF4C2D" w:rsidP="004B52F4">
      <w:r>
        <w:t>Hannah shared with Committee</w:t>
      </w:r>
      <w:r w:rsidR="00C72439">
        <w:t xml:space="preserve"> the current Investment Pool Sheet which was originally created from a CSU Audit comment awhile back. He reviewed the following items: Endowment Cash, Pooled &amp; Non</w:t>
      </w:r>
      <w:r w:rsidR="00D57DDB">
        <w:t>-</w:t>
      </w:r>
      <w:r w:rsidR="00C72439">
        <w:t>Pooled Endowme</w:t>
      </w:r>
      <w:r w:rsidR="00FA52ED">
        <w:t xml:space="preserve">nts as well </w:t>
      </w:r>
      <w:r w:rsidR="00D57DDB">
        <w:t xml:space="preserve">as </w:t>
      </w:r>
      <w:r w:rsidR="00FA52ED">
        <w:t xml:space="preserve">special investment pool assets such as the established Student Managed Investment Fund (SMIF) account. </w:t>
      </w:r>
    </w:p>
    <w:p w:rsidR="00FA52ED" w:rsidRDefault="00FA52ED" w:rsidP="004B52F4">
      <w:pPr>
        <w:pStyle w:val="PlainText"/>
      </w:pPr>
    </w:p>
    <w:p w:rsidR="00FA52ED" w:rsidRPr="00962C5D" w:rsidRDefault="00FA52ED" w:rsidP="004B52F4">
      <w:r>
        <w:t xml:space="preserve">The total SSUF Endowment </w:t>
      </w:r>
      <w:r w:rsidR="00D21E77">
        <w:t xml:space="preserve">market value of $52.7M as of 6/30/20, </w:t>
      </w:r>
      <w:r>
        <w:t xml:space="preserve">was the </w:t>
      </w:r>
      <w:r w:rsidR="00D21E77">
        <w:t>figure</w:t>
      </w:r>
      <w:r>
        <w:t xml:space="preserve"> reported for the NACUBO </w:t>
      </w:r>
      <w:r w:rsidR="00D21E77">
        <w:t xml:space="preserve">Endowment </w:t>
      </w:r>
      <w:r>
        <w:t>Survey.</w:t>
      </w:r>
    </w:p>
    <w:p w:rsidR="003255EB" w:rsidRDefault="003255EB" w:rsidP="004B52F4">
      <w:pPr>
        <w:pStyle w:val="PlainText"/>
      </w:pPr>
    </w:p>
    <w:p w:rsidR="00762D0C" w:rsidRDefault="00762D0C" w:rsidP="004B52F4">
      <w:r>
        <w:br w:type="page"/>
      </w:r>
    </w:p>
    <w:p w:rsidR="003255EB" w:rsidRPr="00864642" w:rsidRDefault="003255EB" w:rsidP="004B52F4">
      <w:pPr>
        <w:pStyle w:val="PlainText"/>
      </w:pPr>
    </w:p>
    <w:p w:rsidR="001D1930" w:rsidRPr="00FA52ED" w:rsidRDefault="00900A01" w:rsidP="004B52F4">
      <w:pPr>
        <w:pStyle w:val="Heading1"/>
      </w:pPr>
      <w:r w:rsidRPr="00AD7D5C">
        <w:t xml:space="preserve">OPEN ITEMS </w:t>
      </w:r>
      <w:r w:rsidR="001D1930" w:rsidRPr="00317B0A">
        <w:rPr>
          <w:color w:val="FF0000"/>
        </w:rPr>
        <w:t xml:space="preserve"> </w:t>
      </w:r>
    </w:p>
    <w:p w:rsidR="00762D0C" w:rsidRDefault="00762D0C" w:rsidP="004B52F4">
      <w:pPr>
        <w:pStyle w:val="PlainText"/>
      </w:pPr>
    </w:p>
    <w:p w:rsidR="00E36BBF" w:rsidRDefault="00E36BBF" w:rsidP="004B52F4">
      <w:proofErr w:type="spellStart"/>
      <w:r w:rsidRPr="00E36BBF">
        <w:t>Visser</w:t>
      </w:r>
      <w:proofErr w:type="spellEnd"/>
      <w:r w:rsidRPr="00E36BBF">
        <w:t xml:space="preserve"> shared with Committee that the University is reviewing their Reserves Policy across campus and the Foundation reserves will be reviewed as well.  </w:t>
      </w:r>
    </w:p>
    <w:p w:rsidR="00D21E77" w:rsidRPr="00E36BBF" w:rsidRDefault="00D21E77" w:rsidP="004B52F4">
      <w:pPr>
        <w:pStyle w:val="PlainText"/>
      </w:pPr>
    </w:p>
    <w:p w:rsidR="00E36BBF" w:rsidRPr="00E36BBF" w:rsidRDefault="00E36BBF" w:rsidP="004B52F4">
      <w:r w:rsidRPr="00E36BBF">
        <w:t xml:space="preserve">Before closing, Hannah gave a quick update the progress for the sale of the Foundation Townhomes. </w:t>
      </w:r>
    </w:p>
    <w:p w:rsidR="00E36BBF" w:rsidRPr="00E36BBF" w:rsidRDefault="00E36BBF" w:rsidP="004B52F4">
      <w:pPr>
        <w:pStyle w:val="PlainText"/>
      </w:pPr>
    </w:p>
    <w:p w:rsidR="00E36BBF" w:rsidRDefault="00E36BBF" w:rsidP="004B52F4">
      <w:r w:rsidRPr="00E36BBF">
        <w:t>Meeting adjourned at 3:36pm.</w:t>
      </w:r>
    </w:p>
    <w:p w:rsidR="001B76EC" w:rsidRDefault="001B76EC" w:rsidP="004B52F4">
      <w:pPr>
        <w:pStyle w:val="PlainText"/>
      </w:pPr>
    </w:p>
    <w:p w:rsidR="001B76EC" w:rsidRDefault="004B52F4" w:rsidP="004B52F4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105410</wp:posOffset>
                </wp:positionV>
                <wp:extent cx="28003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619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52F4" w:rsidRDefault="004B52F4">
                            <w:pPr>
                              <w:ind w:left="0"/>
                            </w:pPr>
                            <w:r>
                              <w:t>Kyle Bishop-Gabriel,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8.25pt;margin-top:8.3pt;width:220.5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" fillcolor="black [3213]" strokeweight=".5pt">
                <v:textbox>
                  <w:txbxContent>
                    <w:p w:rsidR="004B52F4" w:rsidRDefault="004B52F4">
                      <w:pPr>
                        <w:ind w:left="0"/>
                      </w:pPr>
                      <w:r>
                        <w:t>Kyle Bishop-Gabriel,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B76EC" w:rsidRDefault="004B52F4" w:rsidP="004B52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233362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B52F4" w:rsidRDefault="004B52F4">
                            <w:pPr>
                              <w:ind w:left="0"/>
                            </w:pPr>
                            <w:r>
                              <w:t>Ian Hannah,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15.75pt;margin-top:.75pt;width:18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" fillcolor="black [3213]" strokeweight=".5pt">
                <v:textbox>
                  <w:txbxContent>
                    <w:p w:rsidR="004B52F4" w:rsidRDefault="004B52F4">
                      <w:pPr>
                        <w:ind w:left="0"/>
                      </w:pPr>
                      <w:r>
                        <w:t>Ian Hannah,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B76EC" w:rsidRPr="00FC144D" w:rsidRDefault="001B76EC" w:rsidP="004B52F4">
      <w:r w:rsidRPr="00FC144D">
        <w:t>__________________________</w:t>
      </w:r>
      <w:r w:rsidRPr="00FC144D">
        <w:tab/>
      </w:r>
      <w:r w:rsidRPr="00BC629E">
        <w:tab/>
        <w:t xml:space="preserve">           </w:t>
      </w:r>
      <w:r w:rsidRPr="00FC144D">
        <w:t>___________________________</w:t>
      </w:r>
    </w:p>
    <w:p w:rsidR="001B76EC" w:rsidRPr="00BC629E" w:rsidRDefault="001B76EC" w:rsidP="004B52F4">
      <w:r w:rsidRPr="00BC629E">
        <w:t xml:space="preserve">Minutes Approved by:     </w:t>
      </w:r>
      <w:r w:rsidRPr="00BC629E">
        <w:tab/>
      </w:r>
      <w:r w:rsidRPr="00BC629E">
        <w:tab/>
      </w:r>
      <w:r w:rsidRPr="00BC629E">
        <w:tab/>
      </w:r>
      <w:r w:rsidRPr="00BC629E">
        <w:tab/>
        <w:t>Minutes Prepared by:</w:t>
      </w:r>
    </w:p>
    <w:p w:rsidR="001B76EC" w:rsidRPr="00BC629E" w:rsidRDefault="001B76EC" w:rsidP="004B52F4">
      <w:pPr>
        <w:rPr>
          <w:i/>
        </w:rPr>
      </w:pPr>
      <w:r w:rsidRPr="004B52F4">
        <w:rPr>
          <w:i/>
        </w:rPr>
        <w:t>Ian Hannah</w:t>
      </w:r>
      <w:r w:rsidRPr="00BC629E">
        <w:tab/>
      </w:r>
      <w:r w:rsidRPr="00BC629E">
        <w:tab/>
        <w:t xml:space="preserve">      </w:t>
      </w:r>
      <w:r w:rsidRPr="00BC629E">
        <w:tab/>
      </w:r>
      <w:r w:rsidRPr="00BC629E">
        <w:tab/>
      </w:r>
      <w:r w:rsidRPr="00BC629E">
        <w:tab/>
      </w:r>
      <w:r w:rsidRPr="004B52F4">
        <w:rPr>
          <w:i/>
        </w:rPr>
        <w:t>Kyle Bishop-Gabriel</w:t>
      </w:r>
    </w:p>
    <w:p w:rsidR="004B52F4" w:rsidRDefault="001B76EC" w:rsidP="004B52F4">
      <w:pPr>
        <w:ind w:left="5040" w:hanging="4680"/>
      </w:pPr>
      <w:r w:rsidRPr="00BC629E">
        <w:t>Chief Operating Officer &amp;</w:t>
      </w:r>
      <w:r w:rsidRPr="00BC629E">
        <w:tab/>
      </w:r>
      <w:r w:rsidR="00450597">
        <w:t xml:space="preserve">Sr. </w:t>
      </w:r>
      <w:r w:rsidR="004B52F4">
        <w:t>Advancement/Foundation</w:t>
      </w:r>
    </w:p>
    <w:p w:rsidR="001B76EC" w:rsidRPr="00F3735E" w:rsidRDefault="004B52F4" w:rsidP="004B52F4">
      <w:pPr>
        <w:ind w:left="5040" w:hanging="4680"/>
      </w:pPr>
      <w:r>
        <w:t>Secretary, SSUF</w:t>
      </w:r>
      <w:r>
        <w:tab/>
        <w:t xml:space="preserve">Analyst, SSU </w:t>
      </w:r>
    </w:p>
    <w:p w:rsidR="001B76EC" w:rsidRPr="00E36BBF" w:rsidRDefault="001B76EC" w:rsidP="004B52F4">
      <w:pPr>
        <w:pStyle w:val="PlainText"/>
      </w:pPr>
      <w:bookmarkStart w:id="1" w:name="_GoBack"/>
      <w:bookmarkEnd w:id="1"/>
    </w:p>
    <w:sectPr w:rsidR="001B76EC" w:rsidRPr="00E36BBF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65" w:rsidRDefault="00EB4465" w:rsidP="004B52F4">
      <w:r>
        <w:separator/>
      </w:r>
    </w:p>
  </w:endnote>
  <w:endnote w:type="continuationSeparator" w:id="0">
    <w:p w:rsidR="00EB4465" w:rsidRDefault="00EB4465" w:rsidP="004B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65" w:rsidRDefault="00EB4465" w:rsidP="004B52F4">
      <w:r>
        <w:separator/>
      </w:r>
    </w:p>
  </w:footnote>
  <w:footnote w:type="continuationSeparator" w:id="0">
    <w:p w:rsidR="00EB4465" w:rsidRDefault="00EB4465" w:rsidP="004B5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FB" w:rsidRDefault="009556FB" w:rsidP="004B5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4E6E325A"/>
    <w:lvl w:ilvl="0" w:tplc="28F8F86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44B8CF4A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65"/>
    <w:rsid w:val="00006542"/>
    <w:rsid w:val="00014483"/>
    <w:rsid w:val="0001571B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534E"/>
    <w:rsid w:val="000732F6"/>
    <w:rsid w:val="000748EB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0F462E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B76EC"/>
    <w:rsid w:val="001C4BB5"/>
    <w:rsid w:val="001D1930"/>
    <w:rsid w:val="001D5FD8"/>
    <w:rsid w:val="001E08D3"/>
    <w:rsid w:val="001E25FE"/>
    <w:rsid w:val="001E4EBA"/>
    <w:rsid w:val="001F3AF6"/>
    <w:rsid w:val="001F45A1"/>
    <w:rsid w:val="001F4A66"/>
    <w:rsid w:val="001F4C1B"/>
    <w:rsid w:val="001F640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E3CC4"/>
    <w:rsid w:val="002F46AA"/>
    <w:rsid w:val="002F65F5"/>
    <w:rsid w:val="0031113C"/>
    <w:rsid w:val="00315623"/>
    <w:rsid w:val="00317B0A"/>
    <w:rsid w:val="00322C3D"/>
    <w:rsid w:val="003255EB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659A"/>
    <w:rsid w:val="00383275"/>
    <w:rsid w:val="003842DA"/>
    <w:rsid w:val="00396186"/>
    <w:rsid w:val="003A487D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401627"/>
    <w:rsid w:val="00402621"/>
    <w:rsid w:val="00402693"/>
    <w:rsid w:val="004062BF"/>
    <w:rsid w:val="004125C0"/>
    <w:rsid w:val="004202E1"/>
    <w:rsid w:val="00420BE4"/>
    <w:rsid w:val="00420D9A"/>
    <w:rsid w:val="00422BA6"/>
    <w:rsid w:val="0042481A"/>
    <w:rsid w:val="00433462"/>
    <w:rsid w:val="004355E3"/>
    <w:rsid w:val="00436A7D"/>
    <w:rsid w:val="00437192"/>
    <w:rsid w:val="00437394"/>
    <w:rsid w:val="004418D1"/>
    <w:rsid w:val="0044559A"/>
    <w:rsid w:val="00450597"/>
    <w:rsid w:val="004529E1"/>
    <w:rsid w:val="004546CD"/>
    <w:rsid w:val="0045606D"/>
    <w:rsid w:val="00460122"/>
    <w:rsid w:val="00464C5A"/>
    <w:rsid w:val="004658D9"/>
    <w:rsid w:val="004725ED"/>
    <w:rsid w:val="004725F9"/>
    <w:rsid w:val="0047291E"/>
    <w:rsid w:val="00476289"/>
    <w:rsid w:val="0047688C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B52F4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124EF"/>
    <w:rsid w:val="005128CE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61D9"/>
    <w:rsid w:val="00657FDD"/>
    <w:rsid w:val="006629A3"/>
    <w:rsid w:val="00665FD8"/>
    <w:rsid w:val="006668B4"/>
    <w:rsid w:val="006756F9"/>
    <w:rsid w:val="0067675A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5A82"/>
    <w:rsid w:val="006C64D7"/>
    <w:rsid w:val="006D170C"/>
    <w:rsid w:val="006E0C05"/>
    <w:rsid w:val="006E1E19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2D0C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467D"/>
    <w:rsid w:val="007B25A8"/>
    <w:rsid w:val="007B4309"/>
    <w:rsid w:val="007C042C"/>
    <w:rsid w:val="007C4A1C"/>
    <w:rsid w:val="007C507B"/>
    <w:rsid w:val="007C5899"/>
    <w:rsid w:val="007C665E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43F1A"/>
    <w:rsid w:val="00847226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2C5D"/>
    <w:rsid w:val="00963D05"/>
    <w:rsid w:val="00964140"/>
    <w:rsid w:val="009675FE"/>
    <w:rsid w:val="00970E0D"/>
    <w:rsid w:val="0097248D"/>
    <w:rsid w:val="00974B79"/>
    <w:rsid w:val="00974C4F"/>
    <w:rsid w:val="00976750"/>
    <w:rsid w:val="0098154C"/>
    <w:rsid w:val="009856FF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90781"/>
    <w:rsid w:val="00A945F3"/>
    <w:rsid w:val="00A96862"/>
    <w:rsid w:val="00AA113A"/>
    <w:rsid w:val="00AA605C"/>
    <w:rsid w:val="00AB0683"/>
    <w:rsid w:val="00AB22A9"/>
    <w:rsid w:val="00AB2F00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BF4C2D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4622C"/>
    <w:rsid w:val="00C50B00"/>
    <w:rsid w:val="00C515FE"/>
    <w:rsid w:val="00C62F56"/>
    <w:rsid w:val="00C64AFF"/>
    <w:rsid w:val="00C65574"/>
    <w:rsid w:val="00C67775"/>
    <w:rsid w:val="00C72439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E4496"/>
    <w:rsid w:val="00CE505D"/>
    <w:rsid w:val="00CE54E0"/>
    <w:rsid w:val="00CF05E1"/>
    <w:rsid w:val="00CF1EAE"/>
    <w:rsid w:val="00CF337C"/>
    <w:rsid w:val="00CF49C3"/>
    <w:rsid w:val="00D009B7"/>
    <w:rsid w:val="00D04A6D"/>
    <w:rsid w:val="00D06F15"/>
    <w:rsid w:val="00D1035C"/>
    <w:rsid w:val="00D11ACC"/>
    <w:rsid w:val="00D137B5"/>
    <w:rsid w:val="00D1559D"/>
    <w:rsid w:val="00D158A8"/>
    <w:rsid w:val="00D21E77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7DDB"/>
    <w:rsid w:val="00D60C7B"/>
    <w:rsid w:val="00D6460C"/>
    <w:rsid w:val="00D64B06"/>
    <w:rsid w:val="00D66F0E"/>
    <w:rsid w:val="00D717E4"/>
    <w:rsid w:val="00D7298A"/>
    <w:rsid w:val="00D73A5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094A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657C"/>
    <w:rsid w:val="00E2776C"/>
    <w:rsid w:val="00E36024"/>
    <w:rsid w:val="00E36BBF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4465"/>
    <w:rsid w:val="00EB6D42"/>
    <w:rsid w:val="00EC268B"/>
    <w:rsid w:val="00EC3553"/>
    <w:rsid w:val="00EC44C7"/>
    <w:rsid w:val="00EC4AB2"/>
    <w:rsid w:val="00EC7064"/>
    <w:rsid w:val="00ED2611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5E0"/>
    <w:rsid w:val="00F41565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A52ED"/>
    <w:rsid w:val="00FB1223"/>
    <w:rsid w:val="00FB21EF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65D3C1F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F4"/>
    <w:pPr>
      <w:ind w:left="360"/>
    </w:pPr>
    <w:rPr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4B52F4"/>
    <w:pPr>
      <w:numPr>
        <w:numId w:val="3"/>
      </w:numPr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itle">
    <w:name w:val="Title"/>
    <w:basedOn w:val="PlainText"/>
    <w:next w:val="Normal"/>
    <w:link w:val="TitleChar"/>
    <w:qFormat/>
    <w:rsid w:val="004B52F4"/>
    <w:pPr>
      <w:jc w:val="center"/>
    </w:pPr>
    <w:rPr>
      <w:rFonts w:ascii="Times New Roman" w:hAnsi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52F4"/>
    <w:rPr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4B52F4"/>
    <w:rPr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BA69-2E04-4276-B7FB-B012CCDD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491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2021-03-12T23:21:00Z</dcterms:created>
  <dcterms:modified xsi:type="dcterms:W3CDTF">2021-03-12T23:27:00Z</dcterms:modified>
</cp:coreProperties>
</file>