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E17" w:rsidRPr="00487DC5" w:rsidRDefault="008F56E9" w:rsidP="00653266">
      <w:pPr>
        <w:jc w:val="center"/>
      </w:pPr>
      <w:r>
        <w:rPr>
          <w:noProof/>
        </w:rPr>
        <w:drawing>
          <wp:inline distT="0" distB="0" distL="0" distR="0">
            <wp:extent cx="3514725" cy="1145457"/>
            <wp:effectExtent l="0" t="0" r="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30916" cy="1150734"/>
                    </a:xfrm>
                    <a:prstGeom prst="rect">
                      <a:avLst/>
                    </a:prstGeom>
                  </pic:spPr>
                </pic:pic>
              </a:graphicData>
            </a:graphic>
          </wp:inline>
        </w:drawing>
      </w:r>
    </w:p>
    <w:p w:rsidR="00AA605C" w:rsidRPr="00487DC5" w:rsidRDefault="00AA605C" w:rsidP="002916F9"/>
    <w:p w:rsidR="00AA605C" w:rsidRPr="00487DC5" w:rsidRDefault="00AA605C" w:rsidP="002916F9"/>
    <w:p w:rsidR="00EF0E17" w:rsidRPr="002916F9" w:rsidRDefault="00F111D9" w:rsidP="002916F9">
      <w:pPr>
        <w:pStyle w:val="Title"/>
      </w:pPr>
      <w:r w:rsidRPr="002916F9">
        <w:t>INVESTMENT</w:t>
      </w:r>
      <w:r w:rsidR="00EF0E17" w:rsidRPr="002916F9">
        <w:t xml:space="preserve"> COMMITTEE </w:t>
      </w:r>
      <w:r w:rsidR="009E1A12" w:rsidRPr="002916F9">
        <w:t>MINUTES</w:t>
      </w:r>
    </w:p>
    <w:p w:rsidR="009E1A12" w:rsidRDefault="009E1A12" w:rsidP="002916F9">
      <w:pPr>
        <w:pStyle w:val="PlainText"/>
      </w:pPr>
    </w:p>
    <w:p w:rsidR="00354FE1" w:rsidRPr="008F56E9" w:rsidRDefault="00EF0E17" w:rsidP="002916F9">
      <w:pPr>
        <w:pStyle w:val="PlainText"/>
      </w:pPr>
      <w:r w:rsidRPr="008F56E9">
        <w:tab/>
      </w:r>
      <w:r w:rsidR="006878C1" w:rsidRPr="008F56E9">
        <w:tab/>
      </w:r>
      <w:r w:rsidR="00B030EE" w:rsidRPr="008F56E9">
        <w:tab/>
      </w:r>
      <w:r w:rsidR="00B030EE" w:rsidRPr="008F56E9">
        <w:tab/>
      </w:r>
    </w:p>
    <w:p w:rsidR="005A2BD2" w:rsidRPr="002916F9" w:rsidRDefault="00AB353A" w:rsidP="002916F9">
      <w:r w:rsidRPr="002916F9">
        <w:t>Wednesday</w:t>
      </w:r>
      <w:r w:rsidR="00526069" w:rsidRPr="002916F9">
        <w:t xml:space="preserve"> October 2</w:t>
      </w:r>
      <w:r w:rsidRPr="002916F9">
        <w:t>0</w:t>
      </w:r>
      <w:r w:rsidR="00526069" w:rsidRPr="002916F9">
        <w:t>, 202</w:t>
      </w:r>
      <w:r w:rsidRPr="002916F9">
        <w:t>1</w:t>
      </w:r>
      <w:r w:rsidR="00354FE1" w:rsidRPr="002916F9">
        <w:tab/>
      </w:r>
      <w:r w:rsidR="00354FE1" w:rsidRPr="002916F9">
        <w:tab/>
      </w:r>
      <w:r w:rsidR="00354FE1" w:rsidRPr="002916F9">
        <w:tab/>
      </w:r>
      <w:r w:rsidR="00354FE1" w:rsidRPr="002916F9">
        <w:tab/>
      </w:r>
      <w:r w:rsidR="0067675A" w:rsidRPr="002916F9">
        <w:tab/>
      </w:r>
      <w:r w:rsidR="0067675A" w:rsidRPr="002916F9">
        <w:tab/>
        <w:t xml:space="preserve"> </w:t>
      </w:r>
    </w:p>
    <w:p w:rsidR="00AB353A" w:rsidRPr="002916F9" w:rsidRDefault="00AB353A" w:rsidP="002916F9">
      <w:r w:rsidRPr="002916F9">
        <w:t>2:30 - 4:30 p.m.</w:t>
      </w:r>
    </w:p>
    <w:p w:rsidR="00EB08F1" w:rsidRPr="002916F9" w:rsidRDefault="00526069" w:rsidP="002916F9">
      <w:r w:rsidRPr="002916F9">
        <w:t>Video/Teleconference Meeting</w:t>
      </w:r>
    </w:p>
    <w:p w:rsidR="00EF0E17" w:rsidRPr="002916F9" w:rsidRDefault="006878C1" w:rsidP="002916F9">
      <w:r w:rsidRPr="002916F9">
        <w:tab/>
      </w:r>
      <w:r w:rsidR="00B761F0" w:rsidRPr="002916F9">
        <w:t xml:space="preserve">   </w:t>
      </w:r>
      <w:r w:rsidRPr="002916F9">
        <w:tab/>
        <w:t xml:space="preserve">      </w:t>
      </w:r>
      <w:r w:rsidR="00B030EE" w:rsidRPr="002916F9">
        <w:tab/>
      </w:r>
      <w:r w:rsidR="00B030EE" w:rsidRPr="002916F9">
        <w:tab/>
      </w:r>
      <w:r w:rsidRPr="002916F9">
        <w:t xml:space="preserve"> </w:t>
      </w:r>
      <w:r w:rsidR="005A2BD2" w:rsidRPr="002916F9">
        <w:t xml:space="preserve">     </w:t>
      </w:r>
      <w:r w:rsidR="004A7818" w:rsidRPr="002916F9">
        <w:tab/>
      </w:r>
      <w:r w:rsidR="004A7818" w:rsidRPr="002916F9">
        <w:tab/>
      </w:r>
      <w:r w:rsidR="004A7818" w:rsidRPr="002916F9">
        <w:tab/>
        <w:t xml:space="preserve">    </w:t>
      </w:r>
      <w:r w:rsidR="00D446D1" w:rsidRPr="002916F9">
        <w:t xml:space="preserve">     </w:t>
      </w:r>
      <w:r w:rsidR="00B761F0" w:rsidRPr="002916F9">
        <w:t xml:space="preserve">   </w:t>
      </w:r>
      <w:r w:rsidR="00D446D1" w:rsidRPr="002916F9">
        <w:t xml:space="preserve"> </w:t>
      </w:r>
    </w:p>
    <w:p w:rsidR="00D477EB" w:rsidRPr="002916F9" w:rsidRDefault="00EF0E17" w:rsidP="002916F9">
      <w:r w:rsidRPr="002916F9">
        <w:tab/>
      </w:r>
      <w:r w:rsidRPr="002916F9">
        <w:tab/>
      </w:r>
      <w:r w:rsidRPr="002916F9">
        <w:tab/>
      </w:r>
      <w:r w:rsidRPr="002916F9">
        <w:tab/>
      </w:r>
      <w:r w:rsidRPr="002916F9">
        <w:tab/>
      </w:r>
      <w:r w:rsidRPr="002916F9">
        <w:tab/>
      </w:r>
      <w:r w:rsidRPr="002916F9">
        <w:tab/>
      </w:r>
      <w:r w:rsidRPr="002916F9">
        <w:tab/>
      </w:r>
      <w:r w:rsidRPr="002916F9">
        <w:tab/>
      </w:r>
    </w:p>
    <w:p w:rsidR="00EF0E17" w:rsidRPr="002916F9" w:rsidRDefault="00EF0E17" w:rsidP="002916F9">
      <w:r w:rsidRPr="002916F9">
        <w:rPr>
          <w:i/>
        </w:rPr>
        <w:t>Members</w:t>
      </w:r>
      <w:r w:rsidR="009E1A12" w:rsidRPr="002916F9">
        <w:rPr>
          <w:i/>
        </w:rPr>
        <w:t xml:space="preserve"> Present</w:t>
      </w:r>
      <w:r w:rsidRPr="002916F9">
        <w:t>:</w:t>
      </w:r>
      <w:r w:rsidR="00A76459" w:rsidRPr="002916F9">
        <w:tab/>
      </w:r>
      <w:r w:rsidR="002916F9">
        <w:tab/>
      </w:r>
      <w:r w:rsidR="00705728" w:rsidRPr="002916F9">
        <w:t xml:space="preserve">Brent Thomas </w:t>
      </w:r>
      <w:r w:rsidR="008C0209" w:rsidRPr="002916F9">
        <w:t xml:space="preserve">(Chair), </w:t>
      </w:r>
      <w:r w:rsidR="00705728" w:rsidRPr="002916F9">
        <w:t xml:space="preserve">Ian </w:t>
      </w:r>
      <w:proofErr w:type="spellStart"/>
      <w:proofErr w:type="gramStart"/>
      <w:r w:rsidR="00705728" w:rsidRPr="002916F9">
        <w:t>Hannah,</w:t>
      </w:r>
      <w:r w:rsidR="00526069" w:rsidRPr="002916F9">
        <w:t>Mario</w:t>
      </w:r>
      <w:proofErr w:type="spellEnd"/>
      <w:proofErr w:type="gramEnd"/>
      <w:r w:rsidR="00526069" w:rsidRPr="002916F9">
        <w:t xml:space="preserve"> A.</w:t>
      </w:r>
      <w:r w:rsidR="002916F9">
        <w:tab/>
      </w:r>
      <w:r w:rsidR="002916F9">
        <w:tab/>
      </w:r>
      <w:r w:rsidR="002916F9">
        <w:tab/>
      </w:r>
      <w:r w:rsidR="002916F9">
        <w:tab/>
      </w:r>
      <w:r w:rsidR="002916F9">
        <w:tab/>
      </w:r>
      <w:r w:rsidR="002916F9">
        <w:tab/>
      </w:r>
      <w:r w:rsidR="00526069" w:rsidRPr="002916F9">
        <w:t>Perez</w:t>
      </w:r>
      <w:r w:rsidR="00723950" w:rsidRPr="002916F9">
        <w:t xml:space="preserve">, </w:t>
      </w:r>
      <w:r w:rsidR="00834134" w:rsidRPr="002916F9">
        <w:t xml:space="preserve">Amanda Visser, </w:t>
      </w:r>
      <w:r w:rsidR="00705728" w:rsidRPr="002916F9">
        <w:t xml:space="preserve">Stan </w:t>
      </w:r>
      <w:proofErr w:type="spellStart"/>
      <w:r w:rsidR="00705728" w:rsidRPr="002916F9">
        <w:t>Nosek</w:t>
      </w:r>
      <w:proofErr w:type="spellEnd"/>
      <w:r w:rsidR="00633610" w:rsidRPr="002916F9">
        <w:t xml:space="preserve">, </w:t>
      </w:r>
      <w:r w:rsidR="008C0209" w:rsidRPr="002916F9">
        <w:t xml:space="preserve">Tom </w:t>
      </w:r>
      <w:r w:rsidR="002916F9">
        <w:tab/>
      </w:r>
      <w:r w:rsidR="002916F9">
        <w:tab/>
      </w:r>
      <w:r w:rsidR="002916F9">
        <w:tab/>
      </w:r>
      <w:r w:rsidR="002916F9">
        <w:tab/>
      </w:r>
      <w:r w:rsidR="002916F9">
        <w:tab/>
      </w:r>
      <w:r w:rsidR="002916F9">
        <w:tab/>
      </w:r>
      <w:r w:rsidR="008C0209" w:rsidRPr="002916F9">
        <w:t>Gillespie</w:t>
      </w:r>
      <w:r w:rsidR="00900A01" w:rsidRPr="002916F9">
        <w:t>, Terry Atkinson</w:t>
      </w:r>
      <w:r w:rsidR="00705728" w:rsidRPr="002916F9">
        <w:t xml:space="preserve">, Doug Jordan </w:t>
      </w:r>
    </w:p>
    <w:p w:rsidR="00B761F0" w:rsidRPr="002916F9" w:rsidRDefault="00B761F0" w:rsidP="002916F9"/>
    <w:p w:rsidR="002B7264" w:rsidRPr="002916F9" w:rsidRDefault="00B761F0" w:rsidP="002916F9">
      <w:r w:rsidRPr="002916F9">
        <w:rPr>
          <w:i/>
        </w:rPr>
        <w:t>Committee Staff</w:t>
      </w:r>
      <w:r w:rsidR="009E1A12" w:rsidRPr="002916F9">
        <w:rPr>
          <w:i/>
        </w:rPr>
        <w:t xml:space="preserve"> Present</w:t>
      </w:r>
      <w:r w:rsidRPr="002916F9">
        <w:rPr>
          <w:i/>
        </w:rPr>
        <w:t>:</w:t>
      </w:r>
      <w:r w:rsidRPr="002916F9">
        <w:tab/>
      </w:r>
      <w:r w:rsidR="001A55CC" w:rsidRPr="002916F9">
        <w:t>Kyle Bishop-Gabriel</w:t>
      </w:r>
      <w:r w:rsidR="00A13067" w:rsidRPr="002916F9">
        <w:t>,</w:t>
      </w:r>
      <w:r w:rsidR="004E7BBA" w:rsidRPr="002916F9">
        <w:t xml:space="preserve"> Christina </w:t>
      </w:r>
      <w:proofErr w:type="spellStart"/>
      <w:r w:rsidR="004E7BBA" w:rsidRPr="002916F9">
        <w:t>Shoptaugh</w:t>
      </w:r>
      <w:proofErr w:type="spellEnd"/>
    </w:p>
    <w:p w:rsidR="00633610" w:rsidRPr="002916F9" w:rsidRDefault="00633610" w:rsidP="002916F9"/>
    <w:p w:rsidR="00883245" w:rsidRPr="002916F9" w:rsidRDefault="002B7264" w:rsidP="002916F9">
      <w:r w:rsidRPr="002916F9">
        <w:rPr>
          <w:i/>
        </w:rPr>
        <w:t>Guests</w:t>
      </w:r>
      <w:r w:rsidR="009E1A12" w:rsidRPr="002916F9">
        <w:rPr>
          <w:i/>
        </w:rPr>
        <w:t xml:space="preserve"> Present</w:t>
      </w:r>
      <w:r w:rsidRPr="002916F9">
        <w:rPr>
          <w:i/>
        </w:rPr>
        <w:t>:</w:t>
      </w:r>
      <w:r w:rsidRPr="002916F9">
        <w:tab/>
      </w:r>
      <w:r w:rsidR="002916F9">
        <w:tab/>
      </w:r>
      <w:r w:rsidR="002916F9">
        <w:tab/>
      </w:r>
      <w:r w:rsidRPr="002916F9">
        <w:t>Tod</w:t>
      </w:r>
      <w:r w:rsidR="004A2FE4" w:rsidRPr="002916F9">
        <w:t xml:space="preserve">d Au, Tony </w:t>
      </w:r>
      <w:proofErr w:type="spellStart"/>
      <w:r w:rsidR="004A2FE4" w:rsidRPr="002916F9">
        <w:t>Parmisano</w:t>
      </w:r>
      <w:proofErr w:type="spellEnd"/>
      <w:r w:rsidR="004A2FE4" w:rsidRPr="002916F9">
        <w:t>, Drew Avile</w:t>
      </w:r>
      <w:r w:rsidRPr="002916F9">
        <w:t xml:space="preserve">s – </w:t>
      </w:r>
      <w:r w:rsidR="002916F9">
        <w:tab/>
      </w:r>
      <w:r w:rsidR="002916F9">
        <w:tab/>
      </w:r>
      <w:r w:rsidR="002916F9">
        <w:tab/>
      </w:r>
      <w:r w:rsidR="002916F9">
        <w:tab/>
      </w:r>
      <w:r w:rsidR="002916F9">
        <w:tab/>
      </w:r>
      <w:r w:rsidR="002916F9">
        <w:tab/>
      </w:r>
      <w:r w:rsidRPr="002916F9">
        <w:t>Graystone Consulting</w:t>
      </w:r>
    </w:p>
    <w:p w:rsidR="003E0791" w:rsidRPr="008F56E9" w:rsidRDefault="003E0791" w:rsidP="002916F9">
      <w:pPr>
        <w:pStyle w:val="PlainText"/>
      </w:pPr>
      <w:r w:rsidRPr="008F56E9">
        <w:rPr>
          <w:i/>
        </w:rPr>
        <w:tab/>
      </w:r>
      <w:r w:rsidRPr="008F56E9">
        <w:rPr>
          <w:color w:val="FF0000"/>
        </w:rPr>
        <w:t xml:space="preserve"> </w:t>
      </w:r>
    </w:p>
    <w:p w:rsidR="00DB3CEF" w:rsidRPr="008F56E9" w:rsidRDefault="00DB3CEF" w:rsidP="002916F9">
      <w:pPr>
        <w:pStyle w:val="PlainText"/>
      </w:pPr>
    </w:p>
    <w:p w:rsidR="00EB08F1" w:rsidRPr="008F56E9" w:rsidRDefault="00EB08F1" w:rsidP="002916F9">
      <w:pPr>
        <w:pStyle w:val="PlainText"/>
      </w:pPr>
    </w:p>
    <w:p w:rsidR="002916F9" w:rsidRDefault="00D66F0E" w:rsidP="002916F9">
      <w:pPr>
        <w:pStyle w:val="Heading1"/>
      </w:pPr>
      <w:r w:rsidRPr="002916F9">
        <w:t>OPENING COMMENTS</w:t>
      </w:r>
    </w:p>
    <w:p w:rsidR="002916F9" w:rsidRDefault="002916F9" w:rsidP="002916F9">
      <w:pPr>
        <w:pStyle w:val="Heading1"/>
        <w:numPr>
          <w:ilvl w:val="0"/>
          <w:numId w:val="0"/>
        </w:numPr>
        <w:ind w:left="360"/>
      </w:pPr>
    </w:p>
    <w:p w:rsidR="009565D2" w:rsidRPr="002916F9" w:rsidRDefault="009E1A12" w:rsidP="002916F9">
      <w:r w:rsidRPr="002916F9">
        <w:t>Ian Hannah opened the m</w:t>
      </w:r>
      <w:r w:rsidR="009565D2" w:rsidRPr="002916F9">
        <w:t xml:space="preserve">eeting at 2:31pm.  </w:t>
      </w:r>
    </w:p>
    <w:p w:rsidR="009E1A12" w:rsidRPr="002916F9" w:rsidRDefault="009E1A12" w:rsidP="002916F9"/>
    <w:p w:rsidR="009E1A12" w:rsidRPr="002916F9" w:rsidRDefault="009E1A12" w:rsidP="002916F9">
      <w:r w:rsidRPr="002916F9">
        <w:t>He welcomed Committee member, Brent Thomas as the Committee’s new Chair as well as new community Committee member, Dr. Douglas Jordan.</w:t>
      </w:r>
    </w:p>
    <w:p w:rsidR="009E1A12" w:rsidRPr="002916F9" w:rsidRDefault="009E1A12" w:rsidP="002916F9"/>
    <w:p w:rsidR="006D5BBA" w:rsidRPr="002916F9" w:rsidRDefault="009E1A12" w:rsidP="002916F9">
      <w:r w:rsidRPr="002916F9">
        <w:t>Hannah provided the following notable updates to Committee:</w:t>
      </w:r>
    </w:p>
    <w:p w:rsidR="006D5BBA" w:rsidRPr="002916F9" w:rsidRDefault="009E1A12" w:rsidP="002916F9">
      <w:pPr>
        <w:pStyle w:val="ListParagraph"/>
      </w:pPr>
      <w:r w:rsidRPr="002916F9">
        <w:t xml:space="preserve">The </w:t>
      </w:r>
      <w:r w:rsidR="006D5BBA" w:rsidRPr="002916F9">
        <w:t>Fall 2021 Endow</w:t>
      </w:r>
      <w:r w:rsidRPr="002916F9">
        <w:t>ment</w:t>
      </w:r>
      <w:r w:rsidR="006D5BBA" w:rsidRPr="002916F9">
        <w:t xml:space="preserve"> distribution </w:t>
      </w:r>
      <w:r w:rsidRPr="002916F9">
        <w:t>went out</w:t>
      </w:r>
      <w:r w:rsidR="006D5BBA" w:rsidRPr="002916F9">
        <w:t xml:space="preserve"> in Sept</w:t>
      </w:r>
      <w:r w:rsidRPr="002916F9">
        <w:t>ember totaling</w:t>
      </w:r>
      <w:r w:rsidR="00882424" w:rsidRPr="002916F9">
        <w:t xml:space="preserve"> approximately</w:t>
      </w:r>
      <w:r w:rsidR="006D5BBA" w:rsidRPr="002916F9">
        <w:t xml:space="preserve"> $1.6M</w:t>
      </w:r>
      <w:r w:rsidRPr="002916F9">
        <w:t>.</w:t>
      </w:r>
    </w:p>
    <w:p w:rsidR="009565D2" w:rsidRPr="002916F9" w:rsidRDefault="009E1A12" w:rsidP="002916F9">
      <w:pPr>
        <w:pStyle w:val="ListParagraph"/>
      </w:pPr>
      <w:r w:rsidRPr="002916F9">
        <w:t>A n</w:t>
      </w:r>
      <w:r w:rsidR="00272B67" w:rsidRPr="002916F9">
        <w:t>ew $2.5M endow</w:t>
      </w:r>
      <w:r w:rsidRPr="002916F9">
        <w:t>ment</w:t>
      </w:r>
      <w:r w:rsidR="00272B67" w:rsidRPr="002916F9">
        <w:t xml:space="preserve"> gift</w:t>
      </w:r>
      <w:r w:rsidRPr="002916F9">
        <w:t xml:space="preserve"> was</w:t>
      </w:r>
      <w:r w:rsidR="00272B67" w:rsidRPr="002916F9">
        <w:t xml:space="preserve"> received from </w:t>
      </w:r>
      <w:r w:rsidRPr="002916F9">
        <w:t xml:space="preserve">the </w:t>
      </w:r>
      <w:r w:rsidR="00272B67" w:rsidRPr="002916F9">
        <w:t xml:space="preserve">Green family </w:t>
      </w:r>
      <w:r w:rsidRPr="002916F9">
        <w:t xml:space="preserve">that will go to </w:t>
      </w:r>
      <w:r w:rsidR="00272B67" w:rsidRPr="002916F9">
        <w:t xml:space="preserve">supporting </w:t>
      </w:r>
      <w:r w:rsidRPr="002916F9">
        <w:t>the GMC.</w:t>
      </w:r>
    </w:p>
    <w:p w:rsidR="009565D2" w:rsidRPr="002916F9" w:rsidRDefault="009565D2" w:rsidP="002916F9">
      <w:pPr>
        <w:pStyle w:val="PlainText"/>
      </w:pPr>
    </w:p>
    <w:p w:rsidR="009565D2" w:rsidRPr="002916F9" w:rsidRDefault="009E1A12" w:rsidP="002916F9">
      <w:r w:rsidRPr="002916F9">
        <w:t xml:space="preserve">Mario Perez and Stan </w:t>
      </w:r>
      <w:proofErr w:type="spellStart"/>
      <w:r w:rsidRPr="002916F9">
        <w:t>Nosek</w:t>
      </w:r>
      <w:proofErr w:type="spellEnd"/>
      <w:r w:rsidRPr="002916F9">
        <w:t xml:space="preserve"> shared briefly a couple of following c</w:t>
      </w:r>
      <w:r w:rsidR="009565D2" w:rsidRPr="002916F9">
        <w:t xml:space="preserve">ampus updates </w:t>
      </w:r>
      <w:r w:rsidRPr="002916F9">
        <w:t>with Committee:</w:t>
      </w:r>
    </w:p>
    <w:p w:rsidR="009565D2" w:rsidRPr="002916F9" w:rsidRDefault="009E1A12" w:rsidP="002916F9">
      <w:pPr>
        <w:pStyle w:val="ListParagraph"/>
      </w:pPr>
      <w:proofErr w:type="spellStart"/>
      <w:r w:rsidRPr="002916F9">
        <w:t>Nosek</w:t>
      </w:r>
      <w:proofErr w:type="spellEnd"/>
      <w:r w:rsidRPr="002916F9">
        <w:t xml:space="preserve"> noted that</w:t>
      </w:r>
      <w:r w:rsidR="00882424" w:rsidRPr="002916F9">
        <w:t xml:space="preserve"> the CSU was allowed a few years ago to invest systemwide</w:t>
      </w:r>
      <w:r w:rsidRPr="002916F9">
        <w:t xml:space="preserve"> fund</w:t>
      </w:r>
      <w:r w:rsidR="00882424" w:rsidRPr="002916F9">
        <w:t>s</w:t>
      </w:r>
      <w:r w:rsidRPr="002916F9">
        <w:t xml:space="preserve"> </w:t>
      </w:r>
      <w:r w:rsidR="00882424" w:rsidRPr="002916F9">
        <w:t>for the purpose of supporting</w:t>
      </w:r>
      <w:r w:rsidR="00E77755" w:rsidRPr="002916F9">
        <w:t xml:space="preserve"> deferred</w:t>
      </w:r>
      <w:r w:rsidRPr="002916F9">
        <w:t xml:space="preserve"> maintenance</w:t>
      </w:r>
      <w:r w:rsidR="00882424" w:rsidRPr="002916F9">
        <w:t xml:space="preserve"> needs</w:t>
      </w:r>
      <w:r w:rsidR="00E77755" w:rsidRPr="002916F9">
        <w:t xml:space="preserve"> across the system has </w:t>
      </w:r>
      <w:r w:rsidR="00882424" w:rsidRPr="002916F9">
        <w:t>been performing</w:t>
      </w:r>
      <w:r w:rsidR="00E77755" w:rsidRPr="002916F9">
        <w:t xml:space="preserve"> well and is working in the way it was intended</w:t>
      </w:r>
      <w:r w:rsidR="00882424" w:rsidRPr="002916F9">
        <w:t>,</w:t>
      </w:r>
      <w:r w:rsidR="00E77755" w:rsidRPr="002916F9">
        <w:t xml:space="preserve"> allowing disbursement of those earnings across the system to campuses in need</w:t>
      </w:r>
      <w:r w:rsidR="009565D2" w:rsidRPr="002916F9">
        <w:t xml:space="preserve"> – this year $1.2M given to SSU</w:t>
      </w:r>
      <w:r w:rsidR="00E77755" w:rsidRPr="002916F9">
        <w:t>.</w:t>
      </w:r>
    </w:p>
    <w:p w:rsidR="009565D2" w:rsidRPr="002916F9" w:rsidRDefault="00E77755" w:rsidP="002916F9">
      <w:pPr>
        <w:pStyle w:val="ListParagraph"/>
      </w:pPr>
      <w:r w:rsidRPr="002916F9">
        <w:lastRenderedPageBreak/>
        <w:t xml:space="preserve">Perez highlighted the recent </w:t>
      </w:r>
      <w:r w:rsidR="009565D2" w:rsidRPr="002916F9">
        <w:t>Chancellor Visit on September 29</w:t>
      </w:r>
      <w:r w:rsidR="009565D2" w:rsidRPr="002916F9">
        <w:rPr>
          <w:vertAlign w:val="superscript"/>
        </w:rPr>
        <w:t>th</w:t>
      </w:r>
      <w:r w:rsidR="009565D2" w:rsidRPr="002916F9">
        <w:t xml:space="preserve"> </w:t>
      </w:r>
      <w:r w:rsidRPr="002916F9">
        <w:t>by Chancellor Joseph Castro. Perez noted there were</w:t>
      </w:r>
      <w:r w:rsidR="009565D2" w:rsidRPr="002916F9">
        <w:t xml:space="preserve"> good conversations with campus Board members in the afternoon</w:t>
      </w:r>
      <w:r w:rsidRPr="002916F9">
        <w:t xml:space="preserve"> and that Chancellor Castro enjoyed meeting and having those conversations.  Perez noted that Chancellor Castro a</w:t>
      </w:r>
      <w:r w:rsidR="009565D2" w:rsidRPr="002916F9">
        <w:t xml:space="preserve">rrived not knowing </w:t>
      </w:r>
      <w:r w:rsidRPr="002916F9">
        <w:t>much about the Sonoma State Campus</w:t>
      </w:r>
      <w:r w:rsidR="009565D2" w:rsidRPr="002916F9">
        <w:t xml:space="preserve"> but left </w:t>
      </w:r>
      <w:r w:rsidRPr="002916F9">
        <w:t xml:space="preserve">feeling </w:t>
      </w:r>
      <w:r w:rsidR="009565D2" w:rsidRPr="002916F9">
        <w:t>well informed</w:t>
      </w:r>
      <w:r w:rsidRPr="002916F9">
        <w:t>.  H</w:t>
      </w:r>
      <w:r w:rsidR="009565D2" w:rsidRPr="002916F9">
        <w:t xml:space="preserve">e </w:t>
      </w:r>
      <w:r w:rsidRPr="002916F9">
        <w:t>expressed feeling</w:t>
      </w:r>
      <w:r w:rsidR="009565D2" w:rsidRPr="002916F9">
        <w:t xml:space="preserve"> very happy with the direction of the University and understood the work ahead as well as the challenges that SSU is working through. </w:t>
      </w:r>
    </w:p>
    <w:p w:rsidR="008C6936" w:rsidRPr="002916F9" w:rsidRDefault="008C6936" w:rsidP="002916F9">
      <w:pPr>
        <w:pStyle w:val="PlainText"/>
      </w:pPr>
    </w:p>
    <w:p w:rsidR="00E77755" w:rsidRPr="002916F9" w:rsidRDefault="00E77755" w:rsidP="002916F9">
      <w:pPr>
        <w:pStyle w:val="PlainText"/>
      </w:pPr>
    </w:p>
    <w:p w:rsidR="00BF19D7" w:rsidRPr="002916F9" w:rsidRDefault="00BF19D7" w:rsidP="002916F9">
      <w:pPr>
        <w:pStyle w:val="Heading1"/>
      </w:pPr>
      <w:bookmarkStart w:id="0" w:name="_Hlk22911336"/>
      <w:r w:rsidRPr="002916F9">
        <w:t>APPROVAL OF THE MINUTES</w:t>
      </w:r>
    </w:p>
    <w:p w:rsidR="00E77755" w:rsidRPr="002916F9" w:rsidRDefault="00E77755" w:rsidP="002916F9">
      <w:pPr>
        <w:rPr>
          <w:i/>
        </w:rPr>
      </w:pPr>
      <w:r w:rsidRPr="002916F9">
        <w:rPr>
          <w:i/>
        </w:rPr>
        <w:t>(see 10.20.21 meeting packet)</w:t>
      </w:r>
    </w:p>
    <w:p w:rsidR="00E77755" w:rsidRPr="002916F9" w:rsidRDefault="00E77755" w:rsidP="002916F9"/>
    <w:p w:rsidR="00BF19D7" w:rsidRPr="002916F9" w:rsidRDefault="00E77755" w:rsidP="002916F9">
      <w:r w:rsidRPr="002916F9">
        <w:t xml:space="preserve">Thomas called for approval of the 8.11.21 Investment Committee meeting minutes from Committee. </w:t>
      </w:r>
    </w:p>
    <w:p w:rsidR="00E77755" w:rsidRPr="002916F9" w:rsidRDefault="00E77755" w:rsidP="002916F9"/>
    <w:p w:rsidR="00AD66E6" w:rsidRPr="002916F9" w:rsidRDefault="00E77755" w:rsidP="002916F9">
      <w:r w:rsidRPr="002916F9">
        <w:rPr>
          <w:u w:val="single"/>
        </w:rPr>
        <w:t>Action:</w:t>
      </w:r>
      <w:r w:rsidRPr="002916F9">
        <w:tab/>
      </w:r>
      <w:r w:rsidR="009565D2" w:rsidRPr="002916F9">
        <w:t>Committee unanimously approve</w:t>
      </w:r>
      <w:r w:rsidRPr="002916F9">
        <w:t>d</w:t>
      </w:r>
      <w:r w:rsidR="009565D2" w:rsidRPr="002916F9">
        <w:t>.</w:t>
      </w:r>
    </w:p>
    <w:p w:rsidR="009565D2" w:rsidRPr="002916F9" w:rsidRDefault="009565D2" w:rsidP="002916F9"/>
    <w:p w:rsidR="00E77755" w:rsidRPr="002916F9" w:rsidRDefault="00E77755" w:rsidP="002916F9"/>
    <w:p w:rsidR="002916F9" w:rsidRDefault="00883245" w:rsidP="002916F9">
      <w:pPr>
        <w:pStyle w:val="Heading1"/>
      </w:pPr>
      <w:r w:rsidRPr="002916F9">
        <w:t>20/21 ENDOWMENT TALKING POINTS</w:t>
      </w:r>
    </w:p>
    <w:p w:rsidR="002916F9" w:rsidRDefault="00E77755" w:rsidP="002916F9">
      <w:r w:rsidRPr="002916F9">
        <w:t>(see 10.20.21 meeting packet)</w:t>
      </w:r>
    </w:p>
    <w:p w:rsidR="002916F9" w:rsidRDefault="002916F9" w:rsidP="002916F9"/>
    <w:p w:rsidR="002916F9" w:rsidRDefault="00455D0E" w:rsidP="002916F9">
      <w:r w:rsidRPr="002916F9">
        <w:t xml:space="preserve">Hannah informed Committee that the next annual </w:t>
      </w:r>
      <w:r w:rsidR="001F6F33" w:rsidRPr="002916F9">
        <w:t>NACUBO-TIAA STUDY OF ENDOWMENTS</w:t>
      </w:r>
      <w:r w:rsidR="00883245" w:rsidRPr="002916F9">
        <w:t xml:space="preserve"> (NTSE)</w:t>
      </w:r>
      <w:r w:rsidR="001F6F33" w:rsidRPr="002916F9">
        <w:t xml:space="preserve"> </w:t>
      </w:r>
      <w:r w:rsidRPr="002916F9">
        <w:t xml:space="preserve">for the </w:t>
      </w:r>
      <w:r w:rsidR="001F6F33" w:rsidRPr="002916F9">
        <w:t>20/21</w:t>
      </w:r>
      <w:r w:rsidRPr="002916F9">
        <w:t xml:space="preserve"> year will be</w:t>
      </w:r>
      <w:r w:rsidR="001F6F33" w:rsidRPr="002916F9">
        <w:t xml:space="preserve"> </w:t>
      </w:r>
      <w:r w:rsidR="00883245" w:rsidRPr="002916F9">
        <w:t xml:space="preserve">due </w:t>
      </w:r>
      <w:r w:rsidR="00882424" w:rsidRPr="002916F9">
        <w:t>next month</w:t>
      </w:r>
      <w:r w:rsidRPr="002916F9">
        <w:t>. Staff along with help from Graystone are currently working on SSUF’s information to submit.</w:t>
      </w:r>
    </w:p>
    <w:p w:rsidR="002916F9" w:rsidRDefault="002916F9" w:rsidP="002916F9"/>
    <w:p w:rsidR="00455D0E" w:rsidRPr="002916F9" w:rsidRDefault="00455D0E" w:rsidP="002916F9">
      <w:r w:rsidRPr="002916F9">
        <w:t>Hannah provide</w:t>
      </w:r>
      <w:r w:rsidR="002916F9">
        <w:t>d</w:t>
      </w:r>
      <w:r w:rsidRPr="002916F9">
        <w:t xml:space="preserve"> preliminary details to Committee by reviewing the 20/21 Talking Points Summary sheet</w:t>
      </w:r>
      <w:r w:rsidR="002916F9">
        <w:t xml:space="preserve">. </w:t>
      </w:r>
      <w:r w:rsidRPr="002916F9">
        <w:t>Survey questions include</w:t>
      </w:r>
      <w:r w:rsidR="002916F9">
        <w:t>d</w:t>
      </w:r>
      <w:r w:rsidRPr="002916F9">
        <w:t xml:space="preserve"> information for</w:t>
      </w:r>
      <w:r w:rsidR="002E5A0A" w:rsidRPr="002916F9">
        <w:t xml:space="preserve"> </w:t>
      </w:r>
      <w:r w:rsidRPr="002916F9">
        <w:t>the following:</w:t>
      </w:r>
    </w:p>
    <w:p w:rsidR="00455D0E" w:rsidRPr="002916F9" w:rsidRDefault="002E5A0A" w:rsidP="002916F9">
      <w:pPr>
        <w:pStyle w:val="ListParagraph"/>
        <w:numPr>
          <w:ilvl w:val="0"/>
          <w:numId w:val="13"/>
        </w:numPr>
      </w:pPr>
      <w:r w:rsidRPr="002916F9">
        <w:t>Endow</w:t>
      </w:r>
      <w:r w:rsidR="00455D0E" w:rsidRPr="002916F9">
        <w:t>ment</w:t>
      </w:r>
      <w:r w:rsidRPr="002916F9">
        <w:t xml:space="preserve"> Market Value</w:t>
      </w:r>
    </w:p>
    <w:p w:rsidR="00455D0E" w:rsidRPr="002916F9" w:rsidRDefault="002E5A0A" w:rsidP="002916F9">
      <w:pPr>
        <w:pStyle w:val="ListParagraph"/>
        <w:numPr>
          <w:ilvl w:val="0"/>
          <w:numId w:val="13"/>
        </w:numPr>
      </w:pPr>
      <w:r w:rsidRPr="002916F9">
        <w:t>Asset allocation</w:t>
      </w:r>
    </w:p>
    <w:p w:rsidR="00455D0E" w:rsidRPr="002916F9" w:rsidRDefault="00455D0E" w:rsidP="002916F9">
      <w:pPr>
        <w:pStyle w:val="ListParagraph"/>
        <w:numPr>
          <w:ilvl w:val="0"/>
          <w:numId w:val="13"/>
        </w:numPr>
      </w:pPr>
      <w:r w:rsidRPr="002916F9">
        <w:t>R</w:t>
      </w:r>
      <w:r w:rsidR="002E5A0A" w:rsidRPr="002916F9">
        <w:t>eturn</w:t>
      </w:r>
      <w:r w:rsidRPr="002916F9">
        <w:t>s</w:t>
      </w:r>
    </w:p>
    <w:p w:rsidR="00455D0E" w:rsidRPr="002916F9" w:rsidRDefault="00455D0E" w:rsidP="002916F9">
      <w:pPr>
        <w:pStyle w:val="ListParagraph"/>
        <w:numPr>
          <w:ilvl w:val="0"/>
          <w:numId w:val="13"/>
        </w:numPr>
      </w:pPr>
      <w:r w:rsidRPr="002916F9">
        <w:t>S</w:t>
      </w:r>
      <w:r w:rsidR="002E5A0A" w:rsidRPr="002916F9">
        <w:t>pending</w:t>
      </w:r>
    </w:p>
    <w:p w:rsidR="00455D0E" w:rsidRPr="002916F9" w:rsidRDefault="00455D0E" w:rsidP="002916F9">
      <w:pPr>
        <w:pStyle w:val="ListParagraph"/>
        <w:numPr>
          <w:ilvl w:val="0"/>
          <w:numId w:val="13"/>
        </w:numPr>
      </w:pPr>
      <w:r w:rsidRPr="002916F9">
        <w:t>C</w:t>
      </w:r>
      <w:r w:rsidR="002E5A0A" w:rsidRPr="002916F9">
        <w:t>ontinued focus on responsible investing – including diversity, equity and inclusion considerations (DEI</w:t>
      </w:r>
      <w:r w:rsidRPr="002916F9">
        <w:t xml:space="preserve">).  </w:t>
      </w:r>
    </w:p>
    <w:p w:rsidR="00882424" w:rsidRPr="002916F9" w:rsidRDefault="00882424" w:rsidP="002916F9"/>
    <w:p w:rsidR="00455D0E" w:rsidRPr="002916F9" w:rsidRDefault="00455D0E" w:rsidP="002916F9">
      <w:r w:rsidRPr="002916F9">
        <w:t>Hannah noted that staff w</w:t>
      </w:r>
      <w:r w:rsidR="002E5A0A" w:rsidRPr="002916F9">
        <w:t>ill compile and share</w:t>
      </w:r>
      <w:r w:rsidR="00AD66E6" w:rsidRPr="002916F9">
        <w:t xml:space="preserve"> comparative data</w:t>
      </w:r>
      <w:r w:rsidR="002E5A0A" w:rsidRPr="002916F9">
        <w:t xml:space="preserve"> once study is finalized and released</w:t>
      </w:r>
      <w:r w:rsidRPr="002916F9">
        <w:t>, early next year.</w:t>
      </w:r>
      <w:r w:rsidR="00AD66E6" w:rsidRPr="002916F9">
        <w:t xml:space="preserve"> </w:t>
      </w:r>
    </w:p>
    <w:p w:rsidR="00455D0E" w:rsidRPr="002916F9" w:rsidRDefault="00455D0E" w:rsidP="002916F9"/>
    <w:p w:rsidR="009B0979" w:rsidRPr="002916F9" w:rsidRDefault="009B0979" w:rsidP="002916F9">
      <w:r w:rsidRPr="002916F9">
        <w:t xml:space="preserve">Committee </w:t>
      </w:r>
      <w:r w:rsidR="00455D0E" w:rsidRPr="002916F9">
        <w:t>shared</w:t>
      </w:r>
      <w:r w:rsidRPr="002916F9">
        <w:t xml:space="preserve"> feedback </w:t>
      </w:r>
      <w:r w:rsidR="00455D0E" w:rsidRPr="002916F9">
        <w:t xml:space="preserve">and suggestions </w:t>
      </w:r>
      <w:r w:rsidRPr="002916F9">
        <w:t xml:space="preserve">to add a few extra elements </w:t>
      </w:r>
      <w:r w:rsidR="00FD4670" w:rsidRPr="002916F9">
        <w:t>to sheet.</w:t>
      </w:r>
      <w:r w:rsidR="00455D0E" w:rsidRPr="002916F9">
        <w:t xml:space="preserve"> Staff made note of suggestions.</w:t>
      </w:r>
    </w:p>
    <w:p w:rsidR="00455D0E" w:rsidRPr="002916F9" w:rsidRDefault="00455D0E" w:rsidP="002916F9">
      <w:pPr>
        <w:pStyle w:val="PlainText"/>
      </w:pPr>
    </w:p>
    <w:p w:rsidR="00455D0E" w:rsidRPr="002916F9" w:rsidRDefault="00455D0E" w:rsidP="002916F9">
      <w:pPr>
        <w:pStyle w:val="PlainText"/>
      </w:pPr>
    </w:p>
    <w:p w:rsidR="002D3700" w:rsidRPr="002916F9" w:rsidRDefault="002D3700" w:rsidP="002916F9">
      <w:pPr>
        <w:pStyle w:val="Heading1"/>
        <w:rPr>
          <w:color w:val="FF0000"/>
        </w:rPr>
      </w:pPr>
      <w:r w:rsidRPr="002916F9">
        <w:t>CSU INVESTMENT COMMITTEE / FOSSIL FUEL DIVESTMENT UPDATE</w:t>
      </w:r>
      <w:r w:rsidR="003C1AAD" w:rsidRPr="002916F9">
        <w:t xml:space="preserve"> </w:t>
      </w:r>
    </w:p>
    <w:p w:rsidR="00800D9E" w:rsidRPr="002916F9" w:rsidRDefault="00455D0E" w:rsidP="002916F9">
      <w:pPr>
        <w:rPr>
          <w:i/>
        </w:rPr>
      </w:pPr>
      <w:r w:rsidRPr="002916F9">
        <w:rPr>
          <w:i/>
        </w:rPr>
        <w:t>(see 10.20.21 meeting packet)</w:t>
      </w:r>
    </w:p>
    <w:p w:rsidR="00800D9E" w:rsidRPr="002916F9" w:rsidRDefault="00800D9E" w:rsidP="002916F9"/>
    <w:p w:rsidR="00800D9E" w:rsidRPr="002916F9" w:rsidRDefault="00800D9E" w:rsidP="002916F9">
      <w:pPr>
        <w:rPr>
          <w:i/>
        </w:rPr>
      </w:pPr>
      <w:r w:rsidRPr="002916F9">
        <w:lastRenderedPageBreak/>
        <w:t xml:space="preserve">Thomas directed Committee to the </w:t>
      </w:r>
      <w:r w:rsidR="005B7008" w:rsidRPr="002916F9">
        <w:t>CSU Press release</w:t>
      </w:r>
      <w:r w:rsidRPr="002916F9">
        <w:t xml:space="preserve"> regarding future fossil fuel investments.</w:t>
      </w:r>
      <w:r w:rsidRPr="002916F9">
        <w:rPr>
          <w:i/>
        </w:rPr>
        <w:t xml:space="preserve">  </w:t>
      </w:r>
      <w:r w:rsidRPr="002916F9">
        <w:t xml:space="preserve">He noted there weren’t any </w:t>
      </w:r>
      <w:r w:rsidR="00FD4670" w:rsidRPr="002916F9">
        <w:t>surprises</w:t>
      </w:r>
      <w:r w:rsidRPr="002916F9">
        <w:t xml:space="preserve"> to their decision</w:t>
      </w:r>
      <w:r w:rsidR="00FD4670" w:rsidRPr="002916F9">
        <w:t xml:space="preserve"> in press release</w:t>
      </w:r>
      <w:r w:rsidRPr="002916F9">
        <w:t xml:space="preserve"> to have no future investments in fossil fuels.</w:t>
      </w:r>
    </w:p>
    <w:p w:rsidR="00800D9E" w:rsidRPr="002916F9" w:rsidRDefault="00800D9E" w:rsidP="002916F9"/>
    <w:p w:rsidR="00800D9E" w:rsidRPr="002916F9" w:rsidRDefault="00800D9E" w:rsidP="002916F9">
      <w:pPr>
        <w:rPr>
          <w:i/>
        </w:rPr>
      </w:pPr>
      <w:r w:rsidRPr="002916F9">
        <w:t>Hannah added that since the larger CSU s</w:t>
      </w:r>
      <w:r w:rsidR="00FD4670" w:rsidRPr="002916F9">
        <w:t xml:space="preserve">ystem made </w:t>
      </w:r>
      <w:r w:rsidRPr="002916F9">
        <w:t xml:space="preserve">the </w:t>
      </w:r>
      <w:r w:rsidR="00FD4670" w:rsidRPr="002916F9">
        <w:t>decision not to make any future investments in fossil fuels</w:t>
      </w:r>
      <w:r w:rsidRPr="002916F9">
        <w:t xml:space="preserve"> it is setting</w:t>
      </w:r>
      <w:r w:rsidR="00FD4670" w:rsidRPr="002916F9">
        <w:t xml:space="preserve"> the tone and </w:t>
      </w:r>
      <w:r w:rsidR="00C41B9C" w:rsidRPr="002916F9">
        <w:t>direction but allowing</w:t>
      </w:r>
      <w:r w:rsidRPr="002916F9">
        <w:t xml:space="preserve"> campuses</w:t>
      </w:r>
      <w:r w:rsidR="00FD4670" w:rsidRPr="002916F9">
        <w:t xml:space="preserve"> to </w:t>
      </w:r>
      <w:r w:rsidR="00C41B9C" w:rsidRPr="002916F9">
        <w:t xml:space="preserve">adopt an investment strategy </w:t>
      </w:r>
      <w:r w:rsidR="00FD4670" w:rsidRPr="002916F9">
        <w:t xml:space="preserve">that best fits </w:t>
      </w:r>
      <w:r w:rsidRPr="002916F9">
        <w:t>the</w:t>
      </w:r>
      <w:r w:rsidR="00C41B9C" w:rsidRPr="002916F9">
        <w:t>ir own specific missions</w:t>
      </w:r>
      <w:r w:rsidRPr="002916F9">
        <w:t>.</w:t>
      </w:r>
    </w:p>
    <w:p w:rsidR="00800D9E" w:rsidRPr="002916F9" w:rsidRDefault="00800D9E" w:rsidP="002916F9"/>
    <w:p w:rsidR="00800D9E" w:rsidRPr="002916F9" w:rsidRDefault="00800D9E" w:rsidP="002916F9">
      <w:r w:rsidRPr="002916F9">
        <w:t xml:space="preserve">Hannah turned attention to the </w:t>
      </w:r>
      <w:r w:rsidR="00490CE3" w:rsidRPr="002916F9">
        <w:t xml:space="preserve">SSU </w:t>
      </w:r>
      <w:r w:rsidR="00C41B9C" w:rsidRPr="002916F9">
        <w:t xml:space="preserve">Socially </w:t>
      </w:r>
      <w:r w:rsidR="00490CE3" w:rsidRPr="002916F9">
        <w:t>Responsible Investing</w:t>
      </w:r>
      <w:r w:rsidR="00C41B9C" w:rsidRPr="002916F9">
        <w:t xml:space="preserve"> (SRI)</w:t>
      </w:r>
      <w:r w:rsidR="00490CE3" w:rsidRPr="002916F9">
        <w:t xml:space="preserve"> Position Statement</w:t>
      </w:r>
      <w:r w:rsidR="00C41B9C" w:rsidRPr="002916F9">
        <w:t>,</w:t>
      </w:r>
      <w:r w:rsidR="00490CE3" w:rsidRPr="002916F9">
        <w:t xml:space="preserve"> </w:t>
      </w:r>
      <w:r w:rsidRPr="002916F9">
        <w:t>reviewing the c</w:t>
      </w:r>
      <w:r w:rsidR="002358FA" w:rsidRPr="002916F9">
        <w:t xml:space="preserve">urrent position statement </w:t>
      </w:r>
      <w:r w:rsidRPr="002916F9">
        <w:t>and the focus</w:t>
      </w:r>
      <w:r w:rsidR="002358FA" w:rsidRPr="002916F9">
        <w:t xml:space="preserve"> around positive screening </w:t>
      </w:r>
      <w:r w:rsidRPr="002916F9">
        <w:t>for</w:t>
      </w:r>
      <w:r w:rsidR="002358FA" w:rsidRPr="002916F9">
        <w:t xml:space="preserve"> </w:t>
      </w:r>
      <w:r w:rsidR="00C41B9C" w:rsidRPr="002916F9">
        <w:t>environmental, social and governance (</w:t>
      </w:r>
      <w:r w:rsidR="002358FA" w:rsidRPr="002916F9">
        <w:t>ESG</w:t>
      </w:r>
      <w:r w:rsidR="00C41B9C" w:rsidRPr="002916F9">
        <w:t>)</w:t>
      </w:r>
      <w:r w:rsidR="002358FA" w:rsidRPr="002916F9">
        <w:t xml:space="preserve"> </w:t>
      </w:r>
      <w:r w:rsidR="00C41B9C" w:rsidRPr="002916F9">
        <w:t>practices</w:t>
      </w:r>
      <w:r w:rsidRPr="002916F9">
        <w:t>.</w:t>
      </w:r>
      <w:r w:rsidR="00C41B9C" w:rsidRPr="002916F9">
        <w:t xml:space="preserve"> </w:t>
      </w:r>
      <w:r w:rsidRPr="002916F9">
        <w:t xml:space="preserve">He noted that </w:t>
      </w:r>
      <w:r w:rsidR="00C41B9C" w:rsidRPr="002916F9">
        <w:t>this approach</w:t>
      </w:r>
      <w:r w:rsidRPr="002916F9">
        <w:t xml:space="preserve"> h</w:t>
      </w:r>
      <w:r w:rsidR="002358FA" w:rsidRPr="002916F9">
        <w:t xml:space="preserve">as resulted in reduced exposure to fossil fuels </w:t>
      </w:r>
      <w:r w:rsidR="00C41B9C" w:rsidRPr="002916F9">
        <w:t>rather than taking a negative screening approach toward</w:t>
      </w:r>
      <w:r w:rsidR="002358FA" w:rsidRPr="002916F9">
        <w:t xml:space="preserve"> full divestment</w:t>
      </w:r>
      <w:r w:rsidRPr="002916F9">
        <w:t>.</w:t>
      </w:r>
      <w:r w:rsidR="002358FA" w:rsidRPr="002916F9">
        <w:t xml:space="preserve"> </w:t>
      </w:r>
    </w:p>
    <w:p w:rsidR="00800D9E" w:rsidRPr="002916F9" w:rsidRDefault="00800D9E" w:rsidP="002916F9"/>
    <w:p w:rsidR="00A14465" w:rsidRPr="002916F9" w:rsidRDefault="00C41B9C" w:rsidP="002916F9">
      <w:r w:rsidRPr="002916F9">
        <w:t xml:space="preserve">Other </w:t>
      </w:r>
      <w:r w:rsidR="00310F84" w:rsidRPr="002916F9">
        <w:t xml:space="preserve">approaches were discussed such as funneling a portion of the portfolio to green infrastructure related projects or impact investing, or diversity, equity and inclusion (DEI) considerations. Ultimately, </w:t>
      </w:r>
      <w:r w:rsidRPr="002916F9">
        <w:t>Committee members generally showed support for the current</w:t>
      </w:r>
      <w:r w:rsidR="00A14465" w:rsidRPr="002916F9">
        <w:t xml:space="preserve"> statement as it’s a nice blend of noting that efforts are being made and keeps door open for opportunities.</w:t>
      </w:r>
    </w:p>
    <w:p w:rsidR="00310F84" w:rsidRPr="002916F9" w:rsidRDefault="00310F84" w:rsidP="002916F9"/>
    <w:p w:rsidR="00310F84" w:rsidRPr="002916F9" w:rsidRDefault="00310F84" w:rsidP="002916F9">
      <w:r w:rsidRPr="002916F9">
        <w:t xml:space="preserve">SSUF management will discuss further with Graystone and bring back any proposed edits to the SRI position statement in line with direction and comments provided but it was noted to keep the same general approach.   </w:t>
      </w:r>
    </w:p>
    <w:p w:rsidR="00FD4670" w:rsidRPr="002916F9" w:rsidRDefault="00FD4670" w:rsidP="002916F9">
      <w:pPr>
        <w:pStyle w:val="PlainText"/>
      </w:pPr>
    </w:p>
    <w:p w:rsidR="00FD4670" w:rsidRPr="002916F9" w:rsidRDefault="00FD4670" w:rsidP="002916F9">
      <w:pPr>
        <w:pStyle w:val="PlainText"/>
      </w:pPr>
    </w:p>
    <w:p w:rsidR="00D6038F" w:rsidRPr="002916F9" w:rsidRDefault="00BF19D7" w:rsidP="002916F9">
      <w:pPr>
        <w:pStyle w:val="Heading1"/>
      </w:pPr>
      <w:r w:rsidRPr="002916F9">
        <w:t>GRAYSTONE – POOLED ENDOWMENT INVESTMENTS</w:t>
      </w:r>
    </w:p>
    <w:p w:rsidR="005C1AAF" w:rsidRPr="002916F9" w:rsidRDefault="00D6038F" w:rsidP="002916F9">
      <w:pPr>
        <w:rPr>
          <w:i/>
        </w:rPr>
      </w:pPr>
      <w:r w:rsidRPr="002916F9">
        <w:rPr>
          <w:i/>
        </w:rPr>
        <w:t>(see 10.20.21 meeting packet)</w:t>
      </w:r>
    </w:p>
    <w:p w:rsidR="005C1AAF" w:rsidRPr="002916F9" w:rsidRDefault="005C1AAF" w:rsidP="002916F9"/>
    <w:p w:rsidR="005C1AAF" w:rsidRPr="002916F9" w:rsidRDefault="00A14465" w:rsidP="002916F9">
      <w:pPr>
        <w:rPr>
          <w:i/>
        </w:rPr>
      </w:pPr>
      <w:r w:rsidRPr="002916F9">
        <w:t>Tony</w:t>
      </w:r>
      <w:r w:rsidR="005C1AAF" w:rsidRPr="002916F9">
        <w:t xml:space="preserve"> </w:t>
      </w:r>
      <w:proofErr w:type="spellStart"/>
      <w:r w:rsidR="005C1AAF" w:rsidRPr="002916F9">
        <w:t>Parmisano</w:t>
      </w:r>
      <w:proofErr w:type="spellEnd"/>
      <w:r w:rsidRPr="002916F9">
        <w:t xml:space="preserve"> reviewed </w:t>
      </w:r>
      <w:r w:rsidR="005C1AAF" w:rsidRPr="002916F9">
        <w:t xml:space="preserve">Graystone’s </w:t>
      </w:r>
      <w:r w:rsidRPr="002916F9">
        <w:t xml:space="preserve">quarterly update with </w:t>
      </w:r>
      <w:r w:rsidR="005C1AAF" w:rsidRPr="002916F9">
        <w:t>the C</w:t>
      </w:r>
      <w:r w:rsidRPr="002916F9">
        <w:t xml:space="preserve">ommittee.  </w:t>
      </w:r>
      <w:r w:rsidR="005C1AAF" w:rsidRPr="002916F9">
        <w:t>He no</w:t>
      </w:r>
      <w:r w:rsidRPr="002916F9">
        <w:t xml:space="preserve">ted </w:t>
      </w:r>
      <w:r w:rsidR="005C1AAF" w:rsidRPr="002916F9">
        <w:t xml:space="preserve">that </w:t>
      </w:r>
      <w:r w:rsidRPr="002916F9">
        <w:t>markets did slow down</w:t>
      </w:r>
      <w:r w:rsidR="005C1AAF" w:rsidRPr="002916F9">
        <w:t xml:space="preserve"> and flatten out</w:t>
      </w:r>
      <w:r w:rsidRPr="002916F9">
        <w:t xml:space="preserve"> a bit over the past quarter</w:t>
      </w:r>
      <w:r w:rsidR="00180B67" w:rsidRPr="002916F9">
        <w:t xml:space="preserve"> and there may be a revaluation/sell-off forthcoming. </w:t>
      </w:r>
      <w:r w:rsidR="00D60013" w:rsidRPr="002916F9">
        <w:t>Feds will likely be looking to increase interest rates</w:t>
      </w:r>
      <w:r w:rsidR="005C1AAF" w:rsidRPr="002916F9">
        <w:t xml:space="preserve"> next year </w:t>
      </w:r>
      <w:r w:rsidR="00180B67" w:rsidRPr="002916F9">
        <w:t>and it is viewed that the high inflation at the moment is likely temporary. Graystone is keeping a slightly conservative posture in the portfolio and there are no anticipated changes to managers.</w:t>
      </w:r>
    </w:p>
    <w:p w:rsidR="005C1AAF" w:rsidRPr="002916F9" w:rsidRDefault="005C1AAF" w:rsidP="002916F9"/>
    <w:p w:rsidR="005C1AAF" w:rsidRPr="002916F9" w:rsidRDefault="00C92913" w:rsidP="002916F9">
      <w:pPr>
        <w:rPr>
          <w:i/>
        </w:rPr>
      </w:pPr>
      <w:r w:rsidRPr="002916F9">
        <w:t xml:space="preserve">Todd </w:t>
      </w:r>
      <w:r w:rsidR="005C1AAF" w:rsidRPr="002916F9">
        <w:t>Au</w:t>
      </w:r>
      <w:r w:rsidRPr="002916F9">
        <w:t xml:space="preserve"> reviewed asset allocation targets</w:t>
      </w:r>
      <w:r w:rsidR="005C1AAF" w:rsidRPr="002916F9">
        <w:t xml:space="preserve"> as well as the returns of the endowment for the past quarter. He noted the portfolio still has a s</w:t>
      </w:r>
      <w:r w:rsidRPr="002916F9">
        <w:t xml:space="preserve">light underweight to </w:t>
      </w:r>
      <w:r w:rsidR="005C1AAF" w:rsidRPr="002916F9">
        <w:t xml:space="preserve">the </w:t>
      </w:r>
      <w:r w:rsidRPr="002916F9">
        <w:t xml:space="preserve">public equity side </w:t>
      </w:r>
      <w:r w:rsidR="005C1AAF" w:rsidRPr="002916F9">
        <w:t xml:space="preserve">and </w:t>
      </w:r>
      <w:r w:rsidRPr="002916F9">
        <w:t>will continue to be underweight as markets work through a correction.</w:t>
      </w:r>
    </w:p>
    <w:p w:rsidR="005C1AAF" w:rsidRPr="002916F9" w:rsidRDefault="005C1AAF" w:rsidP="002916F9"/>
    <w:p w:rsidR="005C1AAF" w:rsidRPr="002916F9" w:rsidRDefault="005C1AAF" w:rsidP="002916F9">
      <w:r w:rsidRPr="002916F9">
        <w:t>The quarter to date</w:t>
      </w:r>
      <w:r w:rsidR="00C92913" w:rsidRPr="002916F9">
        <w:t xml:space="preserve"> return </w:t>
      </w:r>
      <w:r w:rsidRPr="002916F9">
        <w:t xml:space="preserve">on the portfolio was </w:t>
      </w:r>
      <w:r w:rsidR="00C92913" w:rsidRPr="002916F9">
        <w:t>relatively flat</w:t>
      </w:r>
      <w:r w:rsidRPr="002916F9">
        <w:t xml:space="preserve">, </w:t>
      </w:r>
      <w:r w:rsidR="00C92913" w:rsidRPr="002916F9">
        <w:t xml:space="preserve">but </w:t>
      </w:r>
      <w:r w:rsidRPr="002916F9">
        <w:t xml:space="preserve">given the </w:t>
      </w:r>
      <w:r w:rsidR="00C92913" w:rsidRPr="002916F9">
        <w:t>significant volatility and market going through a rolling correction</w:t>
      </w:r>
      <w:r w:rsidRPr="002916F9">
        <w:t>,</w:t>
      </w:r>
      <w:r w:rsidR="00C92913" w:rsidRPr="002916F9">
        <w:t xml:space="preserve"> </w:t>
      </w:r>
      <w:r w:rsidRPr="002916F9">
        <w:t>i</w:t>
      </w:r>
      <w:r w:rsidR="00C92913" w:rsidRPr="002916F9">
        <w:t xml:space="preserve">t was </w:t>
      </w:r>
      <w:r w:rsidRPr="002916F9">
        <w:t xml:space="preserve">overall </w:t>
      </w:r>
      <w:r w:rsidR="00C92913" w:rsidRPr="002916F9">
        <w:t>a good quarter</w:t>
      </w:r>
      <w:r w:rsidRPr="002916F9">
        <w:t>. Portfolio ended</w:t>
      </w:r>
      <w:r w:rsidR="00180B67" w:rsidRPr="002916F9">
        <w:t xml:space="preserve"> essentially flat for the latest quarter</w:t>
      </w:r>
      <w:r w:rsidRPr="002916F9">
        <w:t>.</w:t>
      </w:r>
    </w:p>
    <w:p w:rsidR="008C6936" w:rsidRPr="002916F9" w:rsidRDefault="008C6936" w:rsidP="002916F9">
      <w:pPr>
        <w:pStyle w:val="PlainText"/>
      </w:pPr>
    </w:p>
    <w:p w:rsidR="005C1AAF" w:rsidRDefault="005C1AAF" w:rsidP="002916F9">
      <w:pPr>
        <w:pStyle w:val="PlainText"/>
      </w:pPr>
    </w:p>
    <w:p w:rsidR="002916F9" w:rsidRPr="002916F9" w:rsidRDefault="002916F9" w:rsidP="002916F9">
      <w:pPr>
        <w:pStyle w:val="PlainText"/>
      </w:pPr>
    </w:p>
    <w:p w:rsidR="00183CD9" w:rsidRPr="002916F9" w:rsidRDefault="00183CD9" w:rsidP="002916F9">
      <w:pPr>
        <w:pStyle w:val="Heading1"/>
      </w:pPr>
      <w:r w:rsidRPr="002916F9">
        <w:lastRenderedPageBreak/>
        <w:t xml:space="preserve">GALBREATH ENDOWMENT INVESTMENTS QUARTERLY REPORT </w:t>
      </w:r>
    </w:p>
    <w:p w:rsidR="00DA26F1" w:rsidRPr="002916F9" w:rsidRDefault="005C1AAF" w:rsidP="002916F9">
      <w:pPr>
        <w:rPr>
          <w:i/>
        </w:rPr>
      </w:pPr>
      <w:r w:rsidRPr="002916F9">
        <w:rPr>
          <w:i/>
        </w:rPr>
        <w:t>(see 10.20.21 meeting packet)</w:t>
      </w:r>
    </w:p>
    <w:p w:rsidR="005C1AAF" w:rsidRDefault="005C1AAF" w:rsidP="002916F9"/>
    <w:p w:rsidR="002916F9" w:rsidRPr="002916F9" w:rsidRDefault="002916F9" w:rsidP="002916F9"/>
    <w:p w:rsidR="005C1AAF" w:rsidRPr="002916F9" w:rsidRDefault="005C1AAF" w:rsidP="002916F9">
      <w:r w:rsidRPr="002916F9">
        <w:t xml:space="preserve">Thomas did a quick review of the Galbreath quarterly report. </w:t>
      </w:r>
      <w:r w:rsidR="002358FA" w:rsidRPr="002916F9">
        <w:t>Performance</w:t>
      </w:r>
      <w:r w:rsidRPr="002916F9">
        <w:t xml:space="preserve"> was</w:t>
      </w:r>
      <w:r w:rsidR="002358FA" w:rsidRPr="002916F9">
        <w:t xml:space="preserve"> flat for last quarter</w:t>
      </w:r>
      <w:r w:rsidRPr="002916F9">
        <w:t xml:space="preserve"> with a</w:t>
      </w:r>
      <w:r w:rsidR="002358FA" w:rsidRPr="002916F9">
        <w:t xml:space="preserve"> 6.5% annualized</w:t>
      </w:r>
      <w:r w:rsidR="00180B67" w:rsidRPr="002916F9">
        <w:t xml:space="preserve"> return</w:t>
      </w:r>
      <w:r w:rsidR="002358FA" w:rsidRPr="002916F9">
        <w:t xml:space="preserve"> over last 5 years</w:t>
      </w:r>
      <w:r w:rsidRPr="002916F9">
        <w:t>.</w:t>
      </w:r>
      <w:r w:rsidR="002358FA" w:rsidRPr="002916F9">
        <w:t xml:space="preserve"> </w:t>
      </w:r>
    </w:p>
    <w:p w:rsidR="005C1AAF" w:rsidRPr="002916F9" w:rsidRDefault="005C1AAF" w:rsidP="002916F9"/>
    <w:p w:rsidR="007D5A93" w:rsidRPr="002916F9" w:rsidRDefault="005C1AAF" w:rsidP="002916F9">
      <w:r w:rsidRPr="002916F9">
        <w:t>Hannah added he</w:t>
      </w:r>
      <w:r w:rsidR="00DA26F1" w:rsidRPr="002916F9">
        <w:t xml:space="preserve"> had quick phone call with Brian</w:t>
      </w:r>
      <w:r w:rsidR="007D5A93" w:rsidRPr="002916F9">
        <w:t xml:space="preserve"> </w:t>
      </w:r>
      <w:proofErr w:type="spellStart"/>
      <w:r w:rsidR="007D5A93" w:rsidRPr="002916F9">
        <w:t>Bonvechio</w:t>
      </w:r>
      <w:proofErr w:type="spellEnd"/>
      <w:r w:rsidR="00180B67" w:rsidRPr="002916F9">
        <w:t>, investment manager</w:t>
      </w:r>
      <w:r w:rsidR="007D5A93" w:rsidRPr="002916F9">
        <w:t xml:space="preserve"> from Merrill Lynch regarding the portfolio noting that </w:t>
      </w:r>
      <w:r w:rsidR="002358FA" w:rsidRPr="002916F9">
        <w:t>“</w:t>
      </w:r>
      <w:r w:rsidR="007D5A93" w:rsidRPr="002916F9">
        <w:t>o</w:t>
      </w:r>
      <w:r w:rsidR="00214948" w:rsidRPr="002916F9">
        <w:t xml:space="preserve">verall, the investment managers have performed in line with expectations </w:t>
      </w:r>
      <w:r w:rsidR="007D5A93" w:rsidRPr="002916F9">
        <w:t>which</w:t>
      </w:r>
      <w:r w:rsidR="00214948" w:rsidRPr="002916F9">
        <w:t xml:space="preserve"> is good</w:t>
      </w:r>
      <w:r w:rsidR="007D5A93" w:rsidRPr="002916F9">
        <w:t xml:space="preserve"> and they are </w:t>
      </w:r>
      <w:r w:rsidR="00214948" w:rsidRPr="002916F9">
        <w:t xml:space="preserve">expecting a softer </w:t>
      </w:r>
      <w:r w:rsidR="002358FA" w:rsidRPr="002916F9">
        <w:t>next quarter</w:t>
      </w:r>
      <w:r w:rsidR="00214948" w:rsidRPr="002916F9">
        <w:t xml:space="preserve"> in the equity markets but looking forward to a positive 2022.</w:t>
      </w:r>
      <w:r w:rsidR="002358FA" w:rsidRPr="002916F9">
        <w:t>”</w:t>
      </w:r>
      <w:r w:rsidR="007D5A93" w:rsidRPr="002916F9">
        <w:t xml:space="preserve">  </w:t>
      </w:r>
    </w:p>
    <w:p w:rsidR="007D5A93" w:rsidRPr="002916F9" w:rsidRDefault="007D5A93" w:rsidP="002916F9"/>
    <w:p w:rsidR="00D5356A" w:rsidRPr="002916F9" w:rsidRDefault="007D5A93" w:rsidP="002916F9">
      <w:proofErr w:type="spellStart"/>
      <w:r w:rsidRPr="002916F9">
        <w:t>Bonvechio</w:t>
      </w:r>
      <w:proofErr w:type="spellEnd"/>
      <w:r w:rsidRPr="002916F9">
        <w:t xml:space="preserve"> also stressed that </w:t>
      </w:r>
      <w:r w:rsidR="00D5356A" w:rsidRPr="002916F9">
        <w:t xml:space="preserve">ESG </w:t>
      </w:r>
      <w:r w:rsidRPr="002916F9">
        <w:t>investing is NOT</w:t>
      </w:r>
      <w:r w:rsidR="00D5356A" w:rsidRPr="002916F9">
        <w:t xml:space="preserve"> a fad that will come and go</w:t>
      </w:r>
      <w:r w:rsidRPr="002916F9">
        <w:t xml:space="preserve">.  He shared that </w:t>
      </w:r>
      <w:r w:rsidR="00D5356A" w:rsidRPr="002916F9">
        <w:t xml:space="preserve">6.4% of Galbreath endowment investment portfolio </w:t>
      </w:r>
      <w:r w:rsidRPr="002916F9">
        <w:t xml:space="preserve">is </w:t>
      </w:r>
      <w:r w:rsidR="00D5356A" w:rsidRPr="002916F9">
        <w:t>in an ESG fund</w:t>
      </w:r>
      <w:r w:rsidRPr="002916F9">
        <w:t>.  Merrill Lynch has the a</w:t>
      </w:r>
      <w:r w:rsidR="00D5356A" w:rsidRPr="002916F9">
        <w:t>bility to run the portfolio though an ESG screen and will do so in near future for potential additional portfolio exposure in that space</w:t>
      </w:r>
      <w:r w:rsidRPr="002916F9">
        <w:t>.</w:t>
      </w:r>
    </w:p>
    <w:p w:rsidR="00214948" w:rsidRPr="002916F9" w:rsidRDefault="00214948" w:rsidP="002916F9">
      <w:pPr>
        <w:pStyle w:val="PlainText"/>
      </w:pPr>
    </w:p>
    <w:p w:rsidR="00154C7F" w:rsidRPr="002916F9" w:rsidRDefault="00154C7F" w:rsidP="002916F9">
      <w:pPr>
        <w:pStyle w:val="PlainText"/>
      </w:pPr>
    </w:p>
    <w:p w:rsidR="00D5356A" w:rsidRPr="002916F9" w:rsidRDefault="00154C7F" w:rsidP="002916F9">
      <w:pPr>
        <w:pStyle w:val="Heading1"/>
      </w:pPr>
      <w:r w:rsidRPr="002916F9">
        <w:t>SSU STUDENT MANAGED INVEST</w:t>
      </w:r>
      <w:r w:rsidR="00883245" w:rsidRPr="002916F9">
        <w:t>M</w:t>
      </w:r>
      <w:r w:rsidRPr="002916F9">
        <w:t xml:space="preserve">ENT FUND (SMIF) UPDATE </w:t>
      </w:r>
    </w:p>
    <w:p w:rsidR="00DA26F1" w:rsidRPr="002916F9" w:rsidRDefault="00DA26F1" w:rsidP="002916F9">
      <w:pPr>
        <w:pStyle w:val="PlainText"/>
      </w:pPr>
    </w:p>
    <w:p w:rsidR="00DA26F1" w:rsidRPr="002916F9" w:rsidRDefault="00DA26F1" w:rsidP="002916F9">
      <w:r w:rsidRPr="002916F9">
        <w:t>Doug</w:t>
      </w:r>
      <w:r w:rsidR="003D2D94" w:rsidRPr="002916F9">
        <w:t xml:space="preserve"> Jordan</w:t>
      </w:r>
      <w:r w:rsidRPr="002916F9">
        <w:t xml:space="preserve"> reviewed history of how the </w:t>
      </w:r>
      <w:r w:rsidR="003D2D94" w:rsidRPr="002916F9">
        <w:t xml:space="preserve">SSU </w:t>
      </w:r>
      <w:r w:rsidRPr="002916F9">
        <w:t xml:space="preserve">SMIF </w:t>
      </w:r>
      <w:r w:rsidR="003D2D94" w:rsidRPr="002916F9">
        <w:t xml:space="preserve">came to fruition.  He noted a </w:t>
      </w:r>
      <w:r w:rsidRPr="002916F9">
        <w:t>former successful student, Nick Mendelson</w:t>
      </w:r>
      <w:r w:rsidR="003D2D94" w:rsidRPr="002916F9">
        <w:t xml:space="preserve"> drove the idea of creating the fund and establishing a student investment group.  Mendelson currently</w:t>
      </w:r>
      <w:r w:rsidR="00447DB8" w:rsidRPr="002916F9">
        <w:t xml:space="preserve"> leads the group</w:t>
      </w:r>
      <w:r w:rsidR="003D2D94" w:rsidRPr="002916F9">
        <w:t xml:space="preserve"> and does a majority of the work.  With the help of a willing donor to provide the starting funds for the program, the SMIF</w:t>
      </w:r>
      <w:r w:rsidRPr="002916F9">
        <w:t xml:space="preserve"> account for </w:t>
      </w:r>
      <w:r w:rsidR="003D2D94" w:rsidRPr="002916F9">
        <w:t xml:space="preserve">the </w:t>
      </w:r>
      <w:r w:rsidRPr="002916F9">
        <w:t>SSU students</w:t>
      </w:r>
      <w:r w:rsidR="003D2D94" w:rsidRPr="002916F9">
        <w:t xml:space="preserve"> was established</w:t>
      </w:r>
      <w:r w:rsidRPr="002916F9">
        <w:t xml:space="preserve">. </w:t>
      </w:r>
      <w:r w:rsidR="003D2D94" w:rsidRPr="002916F9">
        <w:t>Mendelson currently</w:t>
      </w:r>
      <w:r w:rsidRPr="002916F9">
        <w:t xml:space="preserve"> meets with the students and teaches them how to be</w:t>
      </w:r>
      <w:r w:rsidR="00180B67" w:rsidRPr="002916F9">
        <w:t xml:space="preserve"> an investment</w:t>
      </w:r>
      <w:r w:rsidRPr="002916F9">
        <w:t xml:space="preserve"> professional and how to work and act in the industry.</w:t>
      </w:r>
      <w:r w:rsidR="003D2D94" w:rsidRPr="002916F9">
        <w:t xml:space="preserve"> Jordan </w:t>
      </w:r>
      <w:r w:rsidRPr="002916F9">
        <w:t>help</w:t>
      </w:r>
      <w:r w:rsidR="003D2D94" w:rsidRPr="002916F9">
        <w:t>s</w:t>
      </w:r>
      <w:r w:rsidRPr="002916F9">
        <w:t xml:space="preserve"> recruit students who are interested to </w:t>
      </w:r>
      <w:r w:rsidR="003D2D94" w:rsidRPr="002916F9">
        <w:t xml:space="preserve">replace graduates and </w:t>
      </w:r>
      <w:r w:rsidRPr="002916F9">
        <w:t>bring in new studen</w:t>
      </w:r>
      <w:r w:rsidR="003D2D94" w:rsidRPr="002916F9">
        <w:t xml:space="preserve">ts every year. </w:t>
      </w:r>
    </w:p>
    <w:p w:rsidR="00DA26F1" w:rsidRPr="002916F9" w:rsidRDefault="00DA26F1" w:rsidP="002916F9"/>
    <w:p w:rsidR="00447DB8" w:rsidRPr="002916F9" w:rsidRDefault="003D2D94" w:rsidP="002916F9">
      <w:pPr>
        <w:rPr>
          <w:i/>
        </w:rPr>
      </w:pPr>
      <w:r w:rsidRPr="002916F9">
        <w:t>Jordan expressed it h</w:t>
      </w:r>
      <w:r w:rsidR="00DA26F1" w:rsidRPr="002916F9">
        <w:t xml:space="preserve">as been a wonderful conduit for preparing students to be in the industry and </w:t>
      </w:r>
      <w:r w:rsidRPr="002916F9">
        <w:t xml:space="preserve">has </w:t>
      </w:r>
      <w:r w:rsidR="00DA26F1" w:rsidRPr="002916F9">
        <w:t>successfully transitioned graduat</w:t>
      </w:r>
      <w:r w:rsidR="00FF77FD" w:rsidRPr="002916F9">
        <w:t>ing</w:t>
      </w:r>
      <w:r w:rsidR="00DA26F1" w:rsidRPr="002916F9">
        <w:t xml:space="preserve"> students</w:t>
      </w:r>
      <w:r w:rsidR="00FF77FD" w:rsidRPr="002916F9">
        <w:t xml:space="preserve"> and alumni</w:t>
      </w:r>
      <w:r w:rsidR="00DA26F1" w:rsidRPr="002916F9">
        <w:t xml:space="preserve"> into jobs with major financial institutions.</w:t>
      </w:r>
      <w:r w:rsidR="00447DB8" w:rsidRPr="002916F9">
        <w:t xml:space="preserve">  </w:t>
      </w:r>
      <w:r w:rsidRPr="002916F9">
        <w:t xml:space="preserve">He said it makes a real difference to work with </w:t>
      </w:r>
      <w:r w:rsidR="00447DB8" w:rsidRPr="002916F9">
        <w:t>real money and</w:t>
      </w:r>
      <w:r w:rsidRPr="002916F9">
        <w:t xml:space="preserve"> </w:t>
      </w:r>
      <w:r w:rsidR="00447DB8" w:rsidRPr="002916F9">
        <w:t>doing live investments.</w:t>
      </w:r>
    </w:p>
    <w:p w:rsidR="00447DB8" w:rsidRPr="002916F9" w:rsidRDefault="00447DB8" w:rsidP="002916F9"/>
    <w:p w:rsidR="003D2D94" w:rsidRPr="002916F9" w:rsidRDefault="00DD7098" w:rsidP="002916F9">
      <w:r w:rsidRPr="002916F9">
        <w:t>The</w:t>
      </w:r>
      <w:r w:rsidR="00447DB8" w:rsidRPr="002916F9">
        <w:t xml:space="preserve"> fund </w:t>
      </w:r>
      <w:r w:rsidRPr="002916F9">
        <w:t xml:space="preserve">is open to </w:t>
      </w:r>
      <w:r w:rsidR="00447DB8" w:rsidRPr="002916F9">
        <w:t xml:space="preserve">anyone </w:t>
      </w:r>
      <w:r w:rsidRPr="002916F9">
        <w:t xml:space="preserve">who wishes to </w:t>
      </w:r>
      <w:r w:rsidR="00447DB8" w:rsidRPr="002916F9">
        <w:t xml:space="preserve">donate </w:t>
      </w:r>
      <w:r w:rsidRPr="002916F9">
        <w:t>additional funding.</w:t>
      </w:r>
    </w:p>
    <w:p w:rsidR="003D2D94" w:rsidRPr="002916F9" w:rsidRDefault="003D2D94" w:rsidP="002916F9"/>
    <w:p w:rsidR="00DD7098" w:rsidRPr="002916F9" w:rsidRDefault="003D2D94" w:rsidP="002916F9">
      <w:r w:rsidRPr="002916F9">
        <w:t xml:space="preserve">Committee </w:t>
      </w:r>
      <w:r w:rsidR="00DD7098" w:rsidRPr="002916F9">
        <w:t xml:space="preserve">was very impressed and excited about the SMIF program and </w:t>
      </w:r>
      <w:r w:rsidRPr="002916F9">
        <w:t xml:space="preserve">suggested sending a </w:t>
      </w:r>
      <w:r w:rsidR="00DD7098" w:rsidRPr="002916F9">
        <w:t>t</w:t>
      </w:r>
      <w:r w:rsidRPr="002916F9">
        <w:t xml:space="preserve">hank you note to </w:t>
      </w:r>
      <w:r w:rsidR="00DD7098" w:rsidRPr="002916F9">
        <w:t xml:space="preserve">Mendelson </w:t>
      </w:r>
      <w:r w:rsidRPr="002916F9">
        <w:t xml:space="preserve">for all the work he </w:t>
      </w:r>
      <w:r w:rsidR="00DD7098" w:rsidRPr="002916F9">
        <w:t xml:space="preserve">has </w:t>
      </w:r>
      <w:r w:rsidRPr="002916F9">
        <w:t>does with the student</w:t>
      </w:r>
      <w:r w:rsidR="00DD7098" w:rsidRPr="002916F9">
        <w:t>s.  Staff made note of request.</w:t>
      </w:r>
    </w:p>
    <w:p w:rsidR="00DD7098" w:rsidRPr="002916F9" w:rsidRDefault="00DD7098" w:rsidP="002916F9"/>
    <w:p w:rsidR="008C6936" w:rsidRPr="002916F9" w:rsidRDefault="00DD7098" w:rsidP="002916F9">
      <w:r w:rsidRPr="002916F9">
        <w:t>Thomas further informed committee that the c</w:t>
      </w:r>
      <w:r w:rsidR="00D5356A" w:rsidRPr="002916F9">
        <w:t>o</w:t>
      </w:r>
      <w:r w:rsidR="008C6936" w:rsidRPr="002916F9">
        <w:t>rpus</w:t>
      </w:r>
      <w:r w:rsidR="00D5356A" w:rsidRPr="002916F9">
        <w:t xml:space="preserve"> of </w:t>
      </w:r>
      <w:r w:rsidRPr="002916F9">
        <w:t xml:space="preserve">the SMIF </w:t>
      </w:r>
      <w:r w:rsidR="00D5356A" w:rsidRPr="002916F9">
        <w:t xml:space="preserve">fund in TD Ameritrade </w:t>
      </w:r>
      <w:r w:rsidRPr="002916F9">
        <w:t>currently sits at</w:t>
      </w:r>
      <w:r w:rsidR="00D5356A" w:rsidRPr="002916F9">
        <w:t xml:space="preserve"> $11,875</w:t>
      </w:r>
      <w:r w:rsidR="008C6936" w:rsidRPr="002916F9">
        <w:t xml:space="preserve"> (FY 19/20 original donations received)</w:t>
      </w:r>
      <w:r w:rsidRPr="002916F9">
        <w:t xml:space="preserve"> and</w:t>
      </w:r>
      <w:r w:rsidR="00D5356A" w:rsidRPr="002916F9">
        <w:t xml:space="preserve"> market value as of 6/30/21 = $</w:t>
      </w:r>
      <w:r w:rsidR="008C6936" w:rsidRPr="002916F9">
        <w:t>15,668</w:t>
      </w:r>
      <w:r w:rsidRPr="002916F9">
        <w:t xml:space="preserve">.  The </w:t>
      </w:r>
      <w:r w:rsidR="008C6936" w:rsidRPr="002916F9">
        <w:t xml:space="preserve">FY 20/21 return = </w:t>
      </w:r>
      <w:r w:rsidR="007C4063" w:rsidRPr="002916F9">
        <w:t>33.3</w:t>
      </w:r>
      <w:r w:rsidR="008C6936" w:rsidRPr="002916F9">
        <w:t>%</w:t>
      </w:r>
    </w:p>
    <w:p w:rsidR="00154C7F" w:rsidRPr="002916F9" w:rsidRDefault="00154C7F" w:rsidP="002916F9">
      <w:pPr>
        <w:pStyle w:val="PlainText"/>
      </w:pPr>
    </w:p>
    <w:bookmarkEnd w:id="0"/>
    <w:p w:rsidR="004941B0" w:rsidRPr="002916F9" w:rsidRDefault="004941B0" w:rsidP="002916F9">
      <w:pPr>
        <w:pStyle w:val="PlainText"/>
      </w:pPr>
    </w:p>
    <w:p w:rsidR="004941B0" w:rsidRPr="002916F9" w:rsidRDefault="004941B0" w:rsidP="002916F9">
      <w:pPr>
        <w:pStyle w:val="PlainText"/>
      </w:pPr>
    </w:p>
    <w:p w:rsidR="00DD7098" w:rsidRPr="002916F9" w:rsidRDefault="00900A01" w:rsidP="002916F9">
      <w:pPr>
        <w:pStyle w:val="Heading1"/>
        <w:rPr>
          <w:b/>
        </w:rPr>
      </w:pPr>
      <w:r w:rsidRPr="002916F9">
        <w:rPr>
          <w:b/>
        </w:rPr>
        <w:lastRenderedPageBreak/>
        <w:t>OPEN ITEMS</w:t>
      </w:r>
      <w:r w:rsidR="00DD7098" w:rsidRPr="002916F9">
        <w:rPr>
          <w:b/>
        </w:rPr>
        <w:br/>
      </w:r>
      <w:r w:rsidR="00DD7098" w:rsidRPr="00653266">
        <w:rPr>
          <w:i/>
          <w:u w:val="none"/>
        </w:rPr>
        <w:t>(see 10.20.21 meeting packet)</w:t>
      </w:r>
    </w:p>
    <w:p w:rsidR="00447DB8" w:rsidRPr="002916F9" w:rsidRDefault="00DD7098" w:rsidP="00653266">
      <w:r w:rsidRPr="002916F9">
        <w:rPr>
          <w:b/>
          <w:u w:val="single"/>
        </w:rPr>
        <w:br/>
      </w:r>
      <w:r w:rsidRPr="002916F9">
        <w:t>Hannah provided a final update on the recent t</w:t>
      </w:r>
      <w:r w:rsidR="003C1AAD" w:rsidRPr="002916F9">
        <w:t>ownhome sales</w:t>
      </w:r>
      <w:r w:rsidRPr="002916F9">
        <w:t>.</w:t>
      </w:r>
      <w:r w:rsidR="004947EB" w:rsidRPr="002916F9">
        <w:t xml:space="preserve"> </w:t>
      </w:r>
      <w:r w:rsidRPr="002916F9">
        <w:t xml:space="preserve">He did a </w:t>
      </w:r>
      <w:proofErr w:type="gramStart"/>
      <w:r w:rsidRPr="002916F9">
        <w:t>brief  review</w:t>
      </w:r>
      <w:proofErr w:type="gramEnd"/>
      <w:r w:rsidRPr="002916F9">
        <w:t xml:space="preserve"> of a </w:t>
      </w:r>
      <w:r w:rsidR="008C6936" w:rsidRPr="002916F9">
        <w:t>summary sheet</w:t>
      </w:r>
      <w:r w:rsidRPr="002916F9">
        <w:t xml:space="preserve"> showing</w:t>
      </w:r>
      <w:r w:rsidR="008C6936" w:rsidRPr="002916F9">
        <w:t xml:space="preserve"> all 10 units now sold and proceeds retained by the endowment</w:t>
      </w:r>
      <w:r w:rsidRPr="002916F9">
        <w:t>.</w:t>
      </w:r>
      <w:r w:rsidR="008C6936" w:rsidRPr="002916F9">
        <w:t xml:space="preserve"> </w:t>
      </w:r>
      <w:r w:rsidRPr="002916F9">
        <w:rPr>
          <w:b/>
          <w:u w:val="single"/>
        </w:rPr>
        <w:br/>
      </w:r>
      <w:r w:rsidRPr="002916F9">
        <w:rPr>
          <w:b/>
          <w:u w:val="single"/>
        </w:rPr>
        <w:br/>
      </w:r>
      <w:r w:rsidR="00447DB8" w:rsidRPr="002916F9">
        <w:t xml:space="preserve">Meeting </w:t>
      </w:r>
      <w:r w:rsidRPr="002916F9">
        <w:t>adjourned</w:t>
      </w:r>
      <w:r w:rsidR="00447DB8" w:rsidRPr="002916F9">
        <w:t xml:space="preserve"> at 3:52pm.</w:t>
      </w:r>
    </w:p>
    <w:p w:rsidR="00E90B05" w:rsidRPr="002916F9" w:rsidRDefault="00E90B05" w:rsidP="002916F9">
      <w:pPr>
        <w:pStyle w:val="PlainText"/>
      </w:pPr>
    </w:p>
    <w:p w:rsidR="00653266" w:rsidRDefault="00653266" w:rsidP="002916F9">
      <w:pPr>
        <w:rPr>
          <w:rFonts w:ascii="Courier New" w:hAnsi="Courier New"/>
          <w:sz w:val="20"/>
          <w:szCs w:val="20"/>
        </w:rPr>
      </w:pPr>
    </w:p>
    <w:p w:rsidR="00653266" w:rsidRDefault="0049446F" w:rsidP="002916F9">
      <w:pPr>
        <w:rPr>
          <w:rFonts w:ascii="Courier New" w:hAnsi="Courier New"/>
          <w:sz w:val="20"/>
          <w:szCs w:val="20"/>
        </w:rPr>
      </w:pPr>
      <w:r>
        <w:rPr>
          <w:rFonts w:ascii="Courier New" w:hAnsi="Courier New"/>
          <w:noProof/>
          <w:sz w:val="20"/>
          <w:szCs w:val="20"/>
        </w:rPr>
        <mc:AlternateContent>
          <mc:Choice Requires="wps">
            <w:drawing>
              <wp:anchor distT="0" distB="0" distL="114300" distR="114300" simplePos="0" relativeHeight="251660288" behindDoc="0" locked="0" layoutInCell="1" allowOverlap="1">
                <wp:simplePos x="0" y="0"/>
                <wp:positionH relativeFrom="column">
                  <wp:posOffset>2729753</wp:posOffset>
                </wp:positionH>
                <wp:positionV relativeFrom="paragraph">
                  <wp:posOffset>12663</wp:posOffset>
                </wp:positionV>
                <wp:extent cx="2775473" cy="301214"/>
                <wp:effectExtent l="0" t="0" r="25400" b="22860"/>
                <wp:wrapNone/>
                <wp:docPr id="3" name="Text Box 3"/>
                <wp:cNvGraphicFramePr/>
                <a:graphic xmlns:a="http://schemas.openxmlformats.org/drawingml/2006/main">
                  <a:graphicData uri="http://schemas.microsoft.com/office/word/2010/wordprocessingShape">
                    <wps:wsp>
                      <wps:cNvSpPr txBox="1"/>
                      <wps:spPr>
                        <a:xfrm>
                          <a:off x="0" y="0"/>
                          <a:ext cx="2775473" cy="301214"/>
                        </a:xfrm>
                        <a:prstGeom prst="rect">
                          <a:avLst/>
                        </a:prstGeom>
                        <a:solidFill>
                          <a:schemeClr val="tx1"/>
                        </a:solidFill>
                        <a:ln w="6350">
                          <a:solidFill>
                            <a:prstClr val="black"/>
                          </a:solidFill>
                        </a:ln>
                      </wps:spPr>
                      <wps:txbx>
                        <w:txbxContent>
                          <w:p w:rsidR="0049446F" w:rsidRPr="0049446F" w:rsidRDefault="0049446F">
                            <w:pPr>
                              <w:ind w:left="0"/>
                              <w:rPr>
                                <w:sz w:val="20"/>
                              </w:rPr>
                            </w:pPr>
                            <w:r w:rsidRPr="0049446F">
                              <w:rPr>
                                <w:sz w:val="20"/>
                              </w:rP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14.95pt;margin-top:1pt;width:218.55pt;height:2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" fillcolor="black [3213]" strokeweight=".5pt">
                <v:textbox>
                  <w:txbxContent>
                    <w:p w:rsidR="0049446F" w:rsidRPr="0049446F" w:rsidRDefault="0049446F">
                      <w:pPr>
                        <w:ind w:left="0"/>
                        <w:rPr>
                          <w:sz w:val="20"/>
                        </w:rPr>
                      </w:pPr>
                      <w:r w:rsidRPr="0049446F">
                        <w:rPr>
                          <w:sz w:val="20"/>
                        </w:rPr>
                        <w:t>Kyle Bishop-Gabriel – Redacted Signature</w:t>
                      </w:r>
                    </w:p>
                  </w:txbxContent>
                </v:textbox>
              </v:shape>
            </w:pict>
          </mc:Fallback>
        </mc:AlternateContent>
      </w:r>
      <w:r>
        <w:rPr>
          <w:rFonts w:ascii="Courier New" w:hAnsi="Courier New"/>
          <w:noProof/>
          <w:sz w:val="20"/>
          <w:szCs w:val="20"/>
        </w:rPr>
        <mc:AlternateContent>
          <mc:Choice Requires="wps">
            <w:drawing>
              <wp:anchor distT="0" distB="0" distL="114300" distR="114300" simplePos="0" relativeHeight="251659264" behindDoc="0" locked="0" layoutInCell="1" allowOverlap="1">
                <wp:simplePos x="0" y="0"/>
                <wp:positionH relativeFrom="column">
                  <wp:posOffset>212464</wp:posOffset>
                </wp:positionH>
                <wp:positionV relativeFrom="paragraph">
                  <wp:posOffset>44936</wp:posOffset>
                </wp:positionV>
                <wp:extent cx="2291378" cy="258183"/>
                <wp:effectExtent l="0" t="0" r="13970" b="27940"/>
                <wp:wrapNone/>
                <wp:docPr id="2" name="Text Box 2"/>
                <wp:cNvGraphicFramePr/>
                <a:graphic xmlns:a="http://schemas.openxmlformats.org/drawingml/2006/main">
                  <a:graphicData uri="http://schemas.microsoft.com/office/word/2010/wordprocessingShape">
                    <wps:wsp>
                      <wps:cNvSpPr txBox="1"/>
                      <wps:spPr>
                        <a:xfrm>
                          <a:off x="0" y="0"/>
                          <a:ext cx="2291378" cy="258183"/>
                        </a:xfrm>
                        <a:prstGeom prst="rect">
                          <a:avLst/>
                        </a:prstGeom>
                        <a:solidFill>
                          <a:schemeClr val="tx1"/>
                        </a:solidFill>
                        <a:ln w="6350">
                          <a:solidFill>
                            <a:prstClr val="black"/>
                          </a:solidFill>
                        </a:ln>
                      </wps:spPr>
                      <wps:txbx>
                        <w:txbxContent>
                          <w:p w:rsidR="0049446F" w:rsidRPr="0049446F" w:rsidRDefault="0049446F">
                            <w:pPr>
                              <w:ind w:left="0"/>
                              <w:rPr>
                                <w:sz w:val="20"/>
                                <w:szCs w:val="20"/>
                              </w:rPr>
                            </w:pPr>
                            <w:r w:rsidRPr="0049446F">
                              <w:rPr>
                                <w:sz w:val="20"/>
                                <w:szCs w:val="20"/>
                              </w:rP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left:0;text-align:left;margin-left:16.75pt;margin-top:3.55pt;width:180.4pt;height:2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" fillcolor="black [3213]" strokeweight=".5pt">
                <v:textbox>
                  <w:txbxContent>
                    <w:p w:rsidR="0049446F" w:rsidRPr="0049446F" w:rsidRDefault="0049446F">
                      <w:pPr>
                        <w:ind w:left="0"/>
                        <w:rPr>
                          <w:sz w:val="20"/>
                          <w:szCs w:val="20"/>
                        </w:rPr>
                      </w:pPr>
                      <w:r w:rsidRPr="0049446F">
                        <w:rPr>
                          <w:sz w:val="20"/>
                          <w:szCs w:val="20"/>
                        </w:rPr>
                        <w:t>Ian Hannah – Redacted Signature</w:t>
                      </w:r>
                    </w:p>
                  </w:txbxContent>
                </v:textbox>
              </v:shape>
            </w:pict>
          </mc:Fallback>
        </mc:AlternateContent>
      </w:r>
    </w:p>
    <w:p w:rsidR="00E90B05" w:rsidRPr="002916F9" w:rsidRDefault="00E90B05" w:rsidP="002916F9">
      <w:r w:rsidRPr="002916F9">
        <w:t>________________________</w:t>
      </w:r>
      <w:r w:rsidRPr="002916F9">
        <w:tab/>
      </w:r>
      <w:r w:rsidRPr="002916F9">
        <w:tab/>
        <w:t>___________________________</w:t>
      </w:r>
    </w:p>
    <w:p w:rsidR="00E90B05" w:rsidRPr="002916F9" w:rsidRDefault="00E90B05" w:rsidP="002916F9">
      <w:r w:rsidRPr="002916F9">
        <w:t xml:space="preserve">Minutes Approved by:     </w:t>
      </w:r>
      <w:r w:rsidRPr="002916F9">
        <w:tab/>
      </w:r>
      <w:r w:rsidRPr="002916F9">
        <w:tab/>
        <w:t>Minutes Prepared by:</w:t>
      </w:r>
    </w:p>
    <w:p w:rsidR="00E90B05" w:rsidRPr="002916F9" w:rsidRDefault="00E90B05" w:rsidP="002916F9">
      <w:pPr>
        <w:rPr>
          <w:i/>
        </w:rPr>
      </w:pPr>
      <w:r w:rsidRPr="00653266">
        <w:rPr>
          <w:i/>
        </w:rPr>
        <w:t>Ian Hannah</w:t>
      </w:r>
      <w:r w:rsidRPr="002916F9">
        <w:tab/>
      </w:r>
      <w:r w:rsidRPr="002916F9">
        <w:tab/>
        <w:t xml:space="preserve">      </w:t>
      </w:r>
      <w:r w:rsidRPr="002916F9">
        <w:tab/>
      </w:r>
      <w:r w:rsidRPr="002916F9">
        <w:tab/>
      </w:r>
      <w:r w:rsidRPr="00653266">
        <w:rPr>
          <w:i/>
        </w:rPr>
        <w:t>Kyle Bishop-Gabriel</w:t>
      </w:r>
    </w:p>
    <w:p w:rsidR="00E90B05" w:rsidRPr="002916F9" w:rsidRDefault="00E90B05" w:rsidP="002916F9">
      <w:r w:rsidRPr="002916F9">
        <w:t>Chief Operating Officer &amp;</w:t>
      </w:r>
      <w:r w:rsidRPr="002916F9">
        <w:tab/>
      </w:r>
      <w:r w:rsidRPr="002916F9">
        <w:tab/>
        <w:t xml:space="preserve">Sr. Advancement/Foundation Analyst    </w:t>
      </w:r>
    </w:p>
    <w:p w:rsidR="00E90B05" w:rsidRPr="002916F9" w:rsidRDefault="00E90B05" w:rsidP="002916F9">
      <w:r w:rsidRPr="002916F9">
        <w:t>Secretary, SSUF</w:t>
      </w:r>
      <w:r w:rsidRPr="002916F9">
        <w:tab/>
      </w:r>
      <w:r w:rsidRPr="002916F9">
        <w:tab/>
      </w:r>
      <w:r w:rsidRPr="002916F9">
        <w:tab/>
        <w:t>&amp; Asst. to the VP, SSU</w:t>
      </w:r>
    </w:p>
    <w:p w:rsidR="00E90B05" w:rsidRPr="002916F9" w:rsidRDefault="00E90B05" w:rsidP="002916F9">
      <w:pPr>
        <w:pStyle w:val="PlainText"/>
      </w:pPr>
      <w:bookmarkStart w:id="1" w:name="_GoBack"/>
      <w:bookmarkEnd w:id="1"/>
    </w:p>
    <w:sectPr w:rsidR="00E90B05" w:rsidRPr="002916F9" w:rsidSect="00AA605C">
      <w:headerReference w:type="even" r:id="rId9"/>
      <w:headerReference w:type="default" r:id="rId10"/>
      <w:footerReference w:type="even" r:id="rId11"/>
      <w:footerReference w:type="default" r:id="rId12"/>
      <w:headerReference w:type="first" r:id="rId13"/>
      <w:footerReference w:type="first" r:id="rId14"/>
      <w:pgSz w:w="12240" w:h="15840"/>
      <w:pgMar w:top="108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967" w:rsidRDefault="00737967" w:rsidP="002916F9">
      <w:r>
        <w:separator/>
      </w:r>
    </w:p>
  </w:endnote>
  <w:endnote w:type="continuationSeparator" w:id="0">
    <w:p w:rsidR="00737967" w:rsidRDefault="00737967" w:rsidP="0029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FB" w:rsidRDefault="009556FB" w:rsidP="00291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FB" w:rsidRDefault="009556FB" w:rsidP="00291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FB" w:rsidRDefault="009556FB" w:rsidP="00291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967" w:rsidRDefault="00737967" w:rsidP="002916F9">
      <w:r>
        <w:separator/>
      </w:r>
    </w:p>
  </w:footnote>
  <w:footnote w:type="continuationSeparator" w:id="0">
    <w:p w:rsidR="00737967" w:rsidRDefault="00737967" w:rsidP="0029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FB" w:rsidRDefault="009556FB" w:rsidP="00291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FB" w:rsidRDefault="009556FB" w:rsidP="00291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FB" w:rsidRDefault="009556FB" w:rsidP="00291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3E40"/>
    <w:multiLevelType w:val="hybridMultilevel"/>
    <w:tmpl w:val="160A0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54C4D"/>
    <w:multiLevelType w:val="hybridMultilevel"/>
    <w:tmpl w:val="E24ABD9E"/>
    <w:lvl w:ilvl="0" w:tplc="177A2D2A">
      <w:start w:val="1"/>
      <w:numFmt w:val="upperRoman"/>
      <w:lvlText w:val="%1."/>
      <w:lvlJc w:val="right"/>
      <w:pPr>
        <w:tabs>
          <w:tab w:val="num" w:pos="360"/>
        </w:tabs>
        <w:ind w:left="360" w:hanging="180"/>
      </w:pPr>
      <w:rPr>
        <w:b w:val="0"/>
      </w:rPr>
    </w:lvl>
    <w:lvl w:ilvl="1" w:tplc="04090009">
      <w:start w:val="1"/>
      <w:numFmt w:val="bullet"/>
      <w:lvlText w:val=""/>
      <w:lvlJc w:val="left"/>
      <w:pPr>
        <w:tabs>
          <w:tab w:val="num" w:pos="1080"/>
        </w:tabs>
        <w:ind w:left="1080" w:hanging="360"/>
      </w:pPr>
      <w:rPr>
        <w:rFonts w:ascii="Wingdings" w:hAnsi="Wingdings" w:hint="default"/>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22125218"/>
    <w:multiLevelType w:val="hybridMultilevel"/>
    <w:tmpl w:val="8AE4EC22"/>
    <w:lvl w:ilvl="0" w:tplc="588A141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47F5FF8"/>
    <w:multiLevelType w:val="hybridMultilevel"/>
    <w:tmpl w:val="A96ACCC6"/>
    <w:lvl w:ilvl="0" w:tplc="DEB669DA">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3652C2"/>
    <w:multiLevelType w:val="hybridMultilevel"/>
    <w:tmpl w:val="9B0A7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8F2B16"/>
    <w:multiLevelType w:val="hybridMultilevel"/>
    <w:tmpl w:val="71AEAD6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CED5CC2"/>
    <w:multiLevelType w:val="hybridMultilevel"/>
    <w:tmpl w:val="01A80638"/>
    <w:lvl w:ilvl="0" w:tplc="F1E44644">
      <w:start w:val="1"/>
      <w:numFmt w:val="upperRoman"/>
      <w:pStyle w:val="Heading1"/>
      <w:lvlText w:val="%1."/>
      <w:lvlJc w:val="right"/>
      <w:pPr>
        <w:tabs>
          <w:tab w:val="num" w:pos="360"/>
        </w:tabs>
        <w:ind w:left="360" w:hanging="180"/>
      </w:pPr>
      <w:rPr>
        <w:b w:val="0"/>
        <w:i w:val="0"/>
        <w:color w:val="auto"/>
        <w:sz w:val="24"/>
        <w:szCs w:val="24"/>
      </w:rPr>
    </w:lvl>
    <w:lvl w:ilvl="1" w:tplc="44B8CF4A">
      <w:start w:val="1"/>
      <w:numFmt w:val="upperLetter"/>
      <w:lvlText w:val="%2."/>
      <w:lvlJc w:val="left"/>
      <w:pPr>
        <w:tabs>
          <w:tab w:val="num" w:pos="1080"/>
        </w:tabs>
        <w:ind w:left="1080" w:hanging="360"/>
      </w:pPr>
      <w:rPr>
        <w:color w:val="auto"/>
        <w:sz w:val="24"/>
        <w:szCs w:val="24"/>
      </w:rPr>
    </w:lvl>
    <w:lvl w:ilvl="2" w:tplc="FFFFFFFF">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BD247E1E">
      <w:start w:val="3"/>
      <w:numFmt w:val="upperRoman"/>
      <w:lvlText w:val="%7&gt;"/>
      <w:lvlJc w:val="left"/>
      <w:pPr>
        <w:ind w:left="5040" w:hanging="720"/>
      </w:pPr>
      <w:rPr>
        <w:rFonts w:hint="default"/>
      </w:r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3744F21"/>
    <w:multiLevelType w:val="hybridMultilevel"/>
    <w:tmpl w:val="EAE4DF92"/>
    <w:lvl w:ilvl="0" w:tplc="8EB4F5C4">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565EB"/>
    <w:multiLevelType w:val="hybridMultilevel"/>
    <w:tmpl w:val="B46C308C"/>
    <w:lvl w:ilvl="0" w:tplc="F02A344E">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E00C9D"/>
    <w:multiLevelType w:val="hybridMultilevel"/>
    <w:tmpl w:val="BE42935A"/>
    <w:lvl w:ilvl="0" w:tplc="E69C8752">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25943"/>
    <w:multiLevelType w:val="hybridMultilevel"/>
    <w:tmpl w:val="A104A196"/>
    <w:lvl w:ilvl="0" w:tplc="9DBEF814">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FC6CAE"/>
    <w:multiLevelType w:val="hybridMultilevel"/>
    <w:tmpl w:val="73867BA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
  </w:num>
  <w:num w:numId="2">
    <w:abstractNumId w:val="5"/>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1"/>
  </w:num>
  <w:num w:numId="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6542"/>
    <w:rsid w:val="00014483"/>
    <w:rsid w:val="0001571B"/>
    <w:rsid w:val="00021575"/>
    <w:rsid w:val="0002240C"/>
    <w:rsid w:val="00022D04"/>
    <w:rsid w:val="0003083D"/>
    <w:rsid w:val="000337F6"/>
    <w:rsid w:val="00035DF3"/>
    <w:rsid w:val="0003624E"/>
    <w:rsid w:val="00036C24"/>
    <w:rsid w:val="000408E1"/>
    <w:rsid w:val="000468DC"/>
    <w:rsid w:val="00047DF4"/>
    <w:rsid w:val="00051371"/>
    <w:rsid w:val="000514E6"/>
    <w:rsid w:val="0005183B"/>
    <w:rsid w:val="00052DA6"/>
    <w:rsid w:val="00052FE0"/>
    <w:rsid w:val="00054B25"/>
    <w:rsid w:val="0005713A"/>
    <w:rsid w:val="0006534E"/>
    <w:rsid w:val="00067FAF"/>
    <w:rsid w:val="000732F6"/>
    <w:rsid w:val="000748EB"/>
    <w:rsid w:val="00077015"/>
    <w:rsid w:val="00080E3F"/>
    <w:rsid w:val="000811B5"/>
    <w:rsid w:val="00086E01"/>
    <w:rsid w:val="00091B47"/>
    <w:rsid w:val="00092F9E"/>
    <w:rsid w:val="000950C5"/>
    <w:rsid w:val="000A34B6"/>
    <w:rsid w:val="000A405D"/>
    <w:rsid w:val="000A6683"/>
    <w:rsid w:val="000A6E6B"/>
    <w:rsid w:val="000A7A1C"/>
    <w:rsid w:val="000B030E"/>
    <w:rsid w:val="000B03F6"/>
    <w:rsid w:val="000B19FC"/>
    <w:rsid w:val="000C24C2"/>
    <w:rsid w:val="000C35D8"/>
    <w:rsid w:val="000C3D73"/>
    <w:rsid w:val="000D0204"/>
    <w:rsid w:val="000D0E6E"/>
    <w:rsid w:val="000D1C21"/>
    <w:rsid w:val="000D309A"/>
    <w:rsid w:val="000D5895"/>
    <w:rsid w:val="000D62B8"/>
    <w:rsid w:val="000E137D"/>
    <w:rsid w:val="000E3852"/>
    <w:rsid w:val="000E4721"/>
    <w:rsid w:val="000E7CAC"/>
    <w:rsid w:val="001019CE"/>
    <w:rsid w:val="00111C5C"/>
    <w:rsid w:val="0011772F"/>
    <w:rsid w:val="00117750"/>
    <w:rsid w:val="00120FFA"/>
    <w:rsid w:val="00121DBA"/>
    <w:rsid w:val="00123EB3"/>
    <w:rsid w:val="001252BF"/>
    <w:rsid w:val="001307F8"/>
    <w:rsid w:val="001320C3"/>
    <w:rsid w:val="001332A0"/>
    <w:rsid w:val="0013517C"/>
    <w:rsid w:val="001414BE"/>
    <w:rsid w:val="00141959"/>
    <w:rsid w:val="00145699"/>
    <w:rsid w:val="00145E5C"/>
    <w:rsid w:val="001523F9"/>
    <w:rsid w:val="00154C7F"/>
    <w:rsid w:val="00154CA9"/>
    <w:rsid w:val="001614FD"/>
    <w:rsid w:val="00162C32"/>
    <w:rsid w:val="00165469"/>
    <w:rsid w:val="00173BB2"/>
    <w:rsid w:val="00174004"/>
    <w:rsid w:val="00174E5B"/>
    <w:rsid w:val="00180B67"/>
    <w:rsid w:val="0018243D"/>
    <w:rsid w:val="00183CD9"/>
    <w:rsid w:val="0019325D"/>
    <w:rsid w:val="00193AE8"/>
    <w:rsid w:val="00195D29"/>
    <w:rsid w:val="00197BFA"/>
    <w:rsid w:val="001A0345"/>
    <w:rsid w:val="001A3FFA"/>
    <w:rsid w:val="001A55CC"/>
    <w:rsid w:val="001C4BB5"/>
    <w:rsid w:val="001D1930"/>
    <w:rsid w:val="001D5FD8"/>
    <w:rsid w:val="001E08D3"/>
    <w:rsid w:val="001E25FE"/>
    <w:rsid w:val="001E4EBA"/>
    <w:rsid w:val="001F45A1"/>
    <w:rsid w:val="001F4A66"/>
    <w:rsid w:val="001F4C1B"/>
    <w:rsid w:val="001F6403"/>
    <w:rsid w:val="001F6F33"/>
    <w:rsid w:val="00205EBF"/>
    <w:rsid w:val="00206137"/>
    <w:rsid w:val="002069BC"/>
    <w:rsid w:val="00214948"/>
    <w:rsid w:val="00223D72"/>
    <w:rsid w:val="0022449F"/>
    <w:rsid w:val="002279B3"/>
    <w:rsid w:val="00232189"/>
    <w:rsid w:val="0023511B"/>
    <w:rsid w:val="002358FA"/>
    <w:rsid w:val="00237328"/>
    <w:rsid w:val="00244DC8"/>
    <w:rsid w:val="00245C88"/>
    <w:rsid w:val="00246019"/>
    <w:rsid w:val="002559A4"/>
    <w:rsid w:val="0026603E"/>
    <w:rsid w:val="00272B67"/>
    <w:rsid w:val="00274E7D"/>
    <w:rsid w:val="0028109E"/>
    <w:rsid w:val="0028155F"/>
    <w:rsid w:val="00285E5D"/>
    <w:rsid w:val="002873AA"/>
    <w:rsid w:val="002916F9"/>
    <w:rsid w:val="002A337C"/>
    <w:rsid w:val="002A3949"/>
    <w:rsid w:val="002A736E"/>
    <w:rsid w:val="002B46D0"/>
    <w:rsid w:val="002B4F53"/>
    <w:rsid w:val="002B7264"/>
    <w:rsid w:val="002C1D5B"/>
    <w:rsid w:val="002C25AD"/>
    <w:rsid w:val="002C36E8"/>
    <w:rsid w:val="002C4E3D"/>
    <w:rsid w:val="002C65E8"/>
    <w:rsid w:val="002C7D8A"/>
    <w:rsid w:val="002D1944"/>
    <w:rsid w:val="002D3700"/>
    <w:rsid w:val="002E3CC4"/>
    <w:rsid w:val="002E5A0A"/>
    <w:rsid w:val="002F186C"/>
    <w:rsid w:val="002F46AA"/>
    <w:rsid w:val="002F65F5"/>
    <w:rsid w:val="00310F84"/>
    <w:rsid w:val="0031113C"/>
    <w:rsid w:val="00315623"/>
    <w:rsid w:val="00317B0A"/>
    <w:rsid w:val="00322C3D"/>
    <w:rsid w:val="00334104"/>
    <w:rsid w:val="00341698"/>
    <w:rsid w:val="00343DFB"/>
    <w:rsid w:val="00347686"/>
    <w:rsid w:val="003533C6"/>
    <w:rsid w:val="00353E03"/>
    <w:rsid w:val="00354FE1"/>
    <w:rsid w:val="00365811"/>
    <w:rsid w:val="00365CC6"/>
    <w:rsid w:val="0037659A"/>
    <w:rsid w:val="00383275"/>
    <w:rsid w:val="003842DA"/>
    <w:rsid w:val="00396186"/>
    <w:rsid w:val="003B2B28"/>
    <w:rsid w:val="003B39F3"/>
    <w:rsid w:val="003B6EC3"/>
    <w:rsid w:val="003C1AAD"/>
    <w:rsid w:val="003C434F"/>
    <w:rsid w:val="003D03EE"/>
    <w:rsid w:val="003D0F92"/>
    <w:rsid w:val="003D1201"/>
    <w:rsid w:val="003D2D94"/>
    <w:rsid w:val="003D3367"/>
    <w:rsid w:val="003D3ADB"/>
    <w:rsid w:val="003D4320"/>
    <w:rsid w:val="003E0791"/>
    <w:rsid w:val="003E1248"/>
    <w:rsid w:val="003E13CE"/>
    <w:rsid w:val="003E26F7"/>
    <w:rsid w:val="003E53BB"/>
    <w:rsid w:val="003E7CF7"/>
    <w:rsid w:val="003F20F4"/>
    <w:rsid w:val="003F42DC"/>
    <w:rsid w:val="003F4F56"/>
    <w:rsid w:val="003F5242"/>
    <w:rsid w:val="00401627"/>
    <w:rsid w:val="00402621"/>
    <w:rsid w:val="00402693"/>
    <w:rsid w:val="004062BF"/>
    <w:rsid w:val="004125C0"/>
    <w:rsid w:val="004202E1"/>
    <w:rsid w:val="00420BE4"/>
    <w:rsid w:val="00420D9A"/>
    <w:rsid w:val="0042481A"/>
    <w:rsid w:val="00431E95"/>
    <w:rsid w:val="00433462"/>
    <w:rsid w:val="004355E3"/>
    <w:rsid w:val="00436A7D"/>
    <w:rsid w:val="00437192"/>
    <w:rsid w:val="00437394"/>
    <w:rsid w:val="004418D1"/>
    <w:rsid w:val="0044559A"/>
    <w:rsid w:val="00447DB8"/>
    <w:rsid w:val="004529E1"/>
    <w:rsid w:val="004546CD"/>
    <w:rsid w:val="00455D0E"/>
    <w:rsid w:val="0045606D"/>
    <w:rsid w:val="00460122"/>
    <w:rsid w:val="00464C5A"/>
    <w:rsid w:val="004658D9"/>
    <w:rsid w:val="004725ED"/>
    <w:rsid w:val="004725F9"/>
    <w:rsid w:val="0047291E"/>
    <w:rsid w:val="00476289"/>
    <w:rsid w:val="0047688C"/>
    <w:rsid w:val="00481E34"/>
    <w:rsid w:val="00485AF6"/>
    <w:rsid w:val="00487DC5"/>
    <w:rsid w:val="00490A3D"/>
    <w:rsid w:val="00490CE3"/>
    <w:rsid w:val="00493BD8"/>
    <w:rsid w:val="004941B0"/>
    <w:rsid w:val="0049446F"/>
    <w:rsid w:val="004947EB"/>
    <w:rsid w:val="00496286"/>
    <w:rsid w:val="00497F92"/>
    <w:rsid w:val="004A2DBD"/>
    <w:rsid w:val="004A2FE4"/>
    <w:rsid w:val="004A7818"/>
    <w:rsid w:val="004B3D9F"/>
    <w:rsid w:val="004C4A8F"/>
    <w:rsid w:val="004D019D"/>
    <w:rsid w:val="004D0F37"/>
    <w:rsid w:val="004D146C"/>
    <w:rsid w:val="004D26DA"/>
    <w:rsid w:val="004D7CE5"/>
    <w:rsid w:val="004E0B2B"/>
    <w:rsid w:val="004E0B83"/>
    <w:rsid w:val="004E3DEB"/>
    <w:rsid w:val="004E71E0"/>
    <w:rsid w:val="004E772E"/>
    <w:rsid w:val="004E7BBA"/>
    <w:rsid w:val="004F15A3"/>
    <w:rsid w:val="004F1CF3"/>
    <w:rsid w:val="004F4720"/>
    <w:rsid w:val="005009A6"/>
    <w:rsid w:val="00502756"/>
    <w:rsid w:val="00503BDE"/>
    <w:rsid w:val="005124EF"/>
    <w:rsid w:val="005128CE"/>
    <w:rsid w:val="00526069"/>
    <w:rsid w:val="005275A1"/>
    <w:rsid w:val="00527AB1"/>
    <w:rsid w:val="00534549"/>
    <w:rsid w:val="0053516B"/>
    <w:rsid w:val="00540333"/>
    <w:rsid w:val="00543A0A"/>
    <w:rsid w:val="005451AC"/>
    <w:rsid w:val="00545F76"/>
    <w:rsid w:val="00546639"/>
    <w:rsid w:val="00556AA9"/>
    <w:rsid w:val="00557F76"/>
    <w:rsid w:val="005614B5"/>
    <w:rsid w:val="0056484A"/>
    <w:rsid w:val="00566118"/>
    <w:rsid w:val="0057040A"/>
    <w:rsid w:val="00573933"/>
    <w:rsid w:val="00580CD1"/>
    <w:rsid w:val="00584727"/>
    <w:rsid w:val="00597112"/>
    <w:rsid w:val="005A24F0"/>
    <w:rsid w:val="005A2BD2"/>
    <w:rsid w:val="005A2FF4"/>
    <w:rsid w:val="005A3DB1"/>
    <w:rsid w:val="005A6BB7"/>
    <w:rsid w:val="005A6D18"/>
    <w:rsid w:val="005B257A"/>
    <w:rsid w:val="005B7008"/>
    <w:rsid w:val="005C1AAF"/>
    <w:rsid w:val="005C6C6D"/>
    <w:rsid w:val="005D34AE"/>
    <w:rsid w:val="005D3F90"/>
    <w:rsid w:val="005E119A"/>
    <w:rsid w:val="005E257D"/>
    <w:rsid w:val="005F3645"/>
    <w:rsid w:val="005F4570"/>
    <w:rsid w:val="005F50D0"/>
    <w:rsid w:val="00601F98"/>
    <w:rsid w:val="00602B40"/>
    <w:rsid w:val="0060737E"/>
    <w:rsid w:val="00610DD3"/>
    <w:rsid w:val="006138F3"/>
    <w:rsid w:val="00613F49"/>
    <w:rsid w:val="006143AD"/>
    <w:rsid w:val="006251CB"/>
    <w:rsid w:val="00625F37"/>
    <w:rsid w:val="006324BF"/>
    <w:rsid w:val="00633610"/>
    <w:rsid w:val="00636E16"/>
    <w:rsid w:val="0063783E"/>
    <w:rsid w:val="00643D77"/>
    <w:rsid w:val="0064580D"/>
    <w:rsid w:val="006476CB"/>
    <w:rsid w:val="0064774A"/>
    <w:rsid w:val="00651308"/>
    <w:rsid w:val="00651B9D"/>
    <w:rsid w:val="00653266"/>
    <w:rsid w:val="00657FDD"/>
    <w:rsid w:val="006629A3"/>
    <w:rsid w:val="00665FD8"/>
    <w:rsid w:val="006668B4"/>
    <w:rsid w:val="006756F9"/>
    <w:rsid w:val="0067675A"/>
    <w:rsid w:val="00683259"/>
    <w:rsid w:val="00685386"/>
    <w:rsid w:val="00685582"/>
    <w:rsid w:val="006878C1"/>
    <w:rsid w:val="00697657"/>
    <w:rsid w:val="00697D4F"/>
    <w:rsid w:val="006B10D1"/>
    <w:rsid w:val="006B3389"/>
    <w:rsid w:val="006B48B1"/>
    <w:rsid w:val="006B7AFD"/>
    <w:rsid w:val="006B7F6C"/>
    <w:rsid w:val="006C212C"/>
    <w:rsid w:val="006C5A82"/>
    <w:rsid w:val="006C64D7"/>
    <w:rsid w:val="006D170C"/>
    <w:rsid w:val="006D5BBA"/>
    <w:rsid w:val="006E0C05"/>
    <w:rsid w:val="006E1E19"/>
    <w:rsid w:val="00705728"/>
    <w:rsid w:val="007170CF"/>
    <w:rsid w:val="00717CDD"/>
    <w:rsid w:val="00720F39"/>
    <w:rsid w:val="007221CC"/>
    <w:rsid w:val="00723950"/>
    <w:rsid w:val="00726C9A"/>
    <w:rsid w:val="007310F6"/>
    <w:rsid w:val="007313A7"/>
    <w:rsid w:val="00732A1F"/>
    <w:rsid w:val="0073539B"/>
    <w:rsid w:val="00736E41"/>
    <w:rsid w:val="00737058"/>
    <w:rsid w:val="00737967"/>
    <w:rsid w:val="00743C35"/>
    <w:rsid w:val="007510E3"/>
    <w:rsid w:val="0076175A"/>
    <w:rsid w:val="00761910"/>
    <w:rsid w:val="00765151"/>
    <w:rsid w:val="007671A6"/>
    <w:rsid w:val="00772343"/>
    <w:rsid w:val="007838C9"/>
    <w:rsid w:val="00790017"/>
    <w:rsid w:val="00791428"/>
    <w:rsid w:val="007928CB"/>
    <w:rsid w:val="00793149"/>
    <w:rsid w:val="0079704A"/>
    <w:rsid w:val="0079794E"/>
    <w:rsid w:val="007A147A"/>
    <w:rsid w:val="007A1CE0"/>
    <w:rsid w:val="007A2603"/>
    <w:rsid w:val="007A35C8"/>
    <w:rsid w:val="007A467D"/>
    <w:rsid w:val="007B25A8"/>
    <w:rsid w:val="007B4309"/>
    <w:rsid w:val="007C042C"/>
    <w:rsid w:val="007C4063"/>
    <w:rsid w:val="007C4A1C"/>
    <w:rsid w:val="007C507B"/>
    <w:rsid w:val="007C5899"/>
    <w:rsid w:val="007D3400"/>
    <w:rsid w:val="007D5A93"/>
    <w:rsid w:val="007D6108"/>
    <w:rsid w:val="007E15B1"/>
    <w:rsid w:val="007E2AE7"/>
    <w:rsid w:val="007E5A7F"/>
    <w:rsid w:val="007E716A"/>
    <w:rsid w:val="00800D9E"/>
    <w:rsid w:val="00804BEE"/>
    <w:rsid w:val="00810FCB"/>
    <w:rsid w:val="0081180E"/>
    <w:rsid w:val="00813087"/>
    <w:rsid w:val="008170C9"/>
    <w:rsid w:val="008212DC"/>
    <w:rsid w:val="00822DB2"/>
    <w:rsid w:val="00824B6A"/>
    <w:rsid w:val="008256D5"/>
    <w:rsid w:val="00833A2A"/>
    <w:rsid w:val="00834134"/>
    <w:rsid w:val="00834B2F"/>
    <w:rsid w:val="00836765"/>
    <w:rsid w:val="00843F1A"/>
    <w:rsid w:val="00847226"/>
    <w:rsid w:val="008561FA"/>
    <w:rsid w:val="008619B1"/>
    <w:rsid w:val="00861DAB"/>
    <w:rsid w:val="00863CF7"/>
    <w:rsid w:val="00864642"/>
    <w:rsid w:val="00864A16"/>
    <w:rsid w:val="00864E41"/>
    <w:rsid w:val="00877164"/>
    <w:rsid w:val="00880ECB"/>
    <w:rsid w:val="00882424"/>
    <w:rsid w:val="00882E89"/>
    <w:rsid w:val="00883245"/>
    <w:rsid w:val="008902B2"/>
    <w:rsid w:val="00891BF3"/>
    <w:rsid w:val="00894B1B"/>
    <w:rsid w:val="008A0FE1"/>
    <w:rsid w:val="008A3D4B"/>
    <w:rsid w:val="008B27BF"/>
    <w:rsid w:val="008B2F0F"/>
    <w:rsid w:val="008B3564"/>
    <w:rsid w:val="008C0209"/>
    <w:rsid w:val="008C1B22"/>
    <w:rsid w:val="008C6936"/>
    <w:rsid w:val="008D00D4"/>
    <w:rsid w:val="008D02BE"/>
    <w:rsid w:val="008D3DC5"/>
    <w:rsid w:val="008E4A66"/>
    <w:rsid w:val="008F300D"/>
    <w:rsid w:val="008F56E9"/>
    <w:rsid w:val="00900A01"/>
    <w:rsid w:val="00903A01"/>
    <w:rsid w:val="00911304"/>
    <w:rsid w:val="009163ED"/>
    <w:rsid w:val="00920BBD"/>
    <w:rsid w:val="00924ED6"/>
    <w:rsid w:val="00931FB2"/>
    <w:rsid w:val="0093646F"/>
    <w:rsid w:val="00937399"/>
    <w:rsid w:val="00940C4B"/>
    <w:rsid w:val="00946273"/>
    <w:rsid w:val="0094693E"/>
    <w:rsid w:val="00951243"/>
    <w:rsid w:val="009519E0"/>
    <w:rsid w:val="009529E6"/>
    <w:rsid w:val="00954D1F"/>
    <w:rsid w:val="009556FB"/>
    <w:rsid w:val="009565D2"/>
    <w:rsid w:val="00956CF7"/>
    <w:rsid w:val="00960027"/>
    <w:rsid w:val="009622D7"/>
    <w:rsid w:val="00963D05"/>
    <w:rsid w:val="00964140"/>
    <w:rsid w:val="009675FE"/>
    <w:rsid w:val="00970E0D"/>
    <w:rsid w:val="0097248D"/>
    <w:rsid w:val="00974B79"/>
    <w:rsid w:val="00974C4F"/>
    <w:rsid w:val="00976750"/>
    <w:rsid w:val="0098154C"/>
    <w:rsid w:val="00986DDD"/>
    <w:rsid w:val="00990A75"/>
    <w:rsid w:val="00992196"/>
    <w:rsid w:val="009925EA"/>
    <w:rsid w:val="00993B3B"/>
    <w:rsid w:val="009A5A54"/>
    <w:rsid w:val="009A779B"/>
    <w:rsid w:val="009B0979"/>
    <w:rsid w:val="009B1781"/>
    <w:rsid w:val="009B5F15"/>
    <w:rsid w:val="009C1E6D"/>
    <w:rsid w:val="009C3C85"/>
    <w:rsid w:val="009D25AD"/>
    <w:rsid w:val="009D2A76"/>
    <w:rsid w:val="009D2C63"/>
    <w:rsid w:val="009D57E0"/>
    <w:rsid w:val="009E1617"/>
    <w:rsid w:val="009E1A12"/>
    <w:rsid w:val="009E5517"/>
    <w:rsid w:val="009E5FDA"/>
    <w:rsid w:val="009E6EBD"/>
    <w:rsid w:val="00A033FF"/>
    <w:rsid w:val="00A03410"/>
    <w:rsid w:val="00A10777"/>
    <w:rsid w:val="00A11115"/>
    <w:rsid w:val="00A12ACD"/>
    <w:rsid w:val="00A13067"/>
    <w:rsid w:val="00A13E26"/>
    <w:rsid w:val="00A14465"/>
    <w:rsid w:val="00A16DB6"/>
    <w:rsid w:val="00A179F5"/>
    <w:rsid w:val="00A30FB4"/>
    <w:rsid w:val="00A341FF"/>
    <w:rsid w:val="00A34680"/>
    <w:rsid w:val="00A41D4B"/>
    <w:rsid w:val="00A43CCA"/>
    <w:rsid w:val="00A61102"/>
    <w:rsid w:val="00A67A24"/>
    <w:rsid w:val="00A67C7B"/>
    <w:rsid w:val="00A713A1"/>
    <w:rsid w:val="00A76459"/>
    <w:rsid w:val="00A90781"/>
    <w:rsid w:val="00A945F3"/>
    <w:rsid w:val="00A96862"/>
    <w:rsid w:val="00AA113A"/>
    <w:rsid w:val="00AA605C"/>
    <w:rsid w:val="00AB0683"/>
    <w:rsid w:val="00AB22A9"/>
    <w:rsid w:val="00AB2F00"/>
    <w:rsid w:val="00AB353A"/>
    <w:rsid w:val="00AD3AF5"/>
    <w:rsid w:val="00AD66E6"/>
    <w:rsid w:val="00AD6AD0"/>
    <w:rsid w:val="00AD7D5C"/>
    <w:rsid w:val="00AE4142"/>
    <w:rsid w:val="00AE4958"/>
    <w:rsid w:val="00AF2424"/>
    <w:rsid w:val="00AF686C"/>
    <w:rsid w:val="00B030EE"/>
    <w:rsid w:val="00B0583A"/>
    <w:rsid w:val="00B070E7"/>
    <w:rsid w:val="00B0710B"/>
    <w:rsid w:val="00B07EC0"/>
    <w:rsid w:val="00B11F41"/>
    <w:rsid w:val="00B1790F"/>
    <w:rsid w:val="00B21457"/>
    <w:rsid w:val="00B22431"/>
    <w:rsid w:val="00B259DF"/>
    <w:rsid w:val="00B27482"/>
    <w:rsid w:val="00B32531"/>
    <w:rsid w:val="00B32D8A"/>
    <w:rsid w:val="00B32E3F"/>
    <w:rsid w:val="00B37BFA"/>
    <w:rsid w:val="00B43954"/>
    <w:rsid w:val="00B45CD1"/>
    <w:rsid w:val="00B45CDE"/>
    <w:rsid w:val="00B50A7B"/>
    <w:rsid w:val="00B55092"/>
    <w:rsid w:val="00B570E5"/>
    <w:rsid w:val="00B63E27"/>
    <w:rsid w:val="00B751CC"/>
    <w:rsid w:val="00B761F0"/>
    <w:rsid w:val="00B83954"/>
    <w:rsid w:val="00B83D42"/>
    <w:rsid w:val="00B87DF9"/>
    <w:rsid w:val="00B91CFB"/>
    <w:rsid w:val="00B956CF"/>
    <w:rsid w:val="00BA1B2B"/>
    <w:rsid w:val="00BA1F5A"/>
    <w:rsid w:val="00BB3478"/>
    <w:rsid w:val="00BB6DDA"/>
    <w:rsid w:val="00BC4C16"/>
    <w:rsid w:val="00BD63C1"/>
    <w:rsid w:val="00BE2D40"/>
    <w:rsid w:val="00BE74F1"/>
    <w:rsid w:val="00BF0C59"/>
    <w:rsid w:val="00BF0F25"/>
    <w:rsid w:val="00BF19D7"/>
    <w:rsid w:val="00C00001"/>
    <w:rsid w:val="00C0024B"/>
    <w:rsid w:val="00C00B21"/>
    <w:rsid w:val="00C1501E"/>
    <w:rsid w:val="00C1741F"/>
    <w:rsid w:val="00C17A72"/>
    <w:rsid w:val="00C22050"/>
    <w:rsid w:val="00C23462"/>
    <w:rsid w:val="00C26522"/>
    <w:rsid w:val="00C267F9"/>
    <w:rsid w:val="00C27A69"/>
    <w:rsid w:val="00C31A0E"/>
    <w:rsid w:val="00C35ABA"/>
    <w:rsid w:val="00C37030"/>
    <w:rsid w:val="00C41B9C"/>
    <w:rsid w:val="00C50B00"/>
    <w:rsid w:val="00C515FE"/>
    <w:rsid w:val="00C5511E"/>
    <w:rsid w:val="00C62F56"/>
    <w:rsid w:val="00C64AFF"/>
    <w:rsid w:val="00C65574"/>
    <w:rsid w:val="00C67775"/>
    <w:rsid w:val="00C82C8B"/>
    <w:rsid w:val="00C839BD"/>
    <w:rsid w:val="00C90844"/>
    <w:rsid w:val="00C91949"/>
    <w:rsid w:val="00C92913"/>
    <w:rsid w:val="00C92A28"/>
    <w:rsid w:val="00C938A8"/>
    <w:rsid w:val="00CA06F0"/>
    <w:rsid w:val="00CA0737"/>
    <w:rsid w:val="00CA16BF"/>
    <w:rsid w:val="00CA4234"/>
    <w:rsid w:val="00CA6392"/>
    <w:rsid w:val="00CB028F"/>
    <w:rsid w:val="00CB3DDA"/>
    <w:rsid w:val="00CB6D64"/>
    <w:rsid w:val="00CC0F42"/>
    <w:rsid w:val="00CC38A2"/>
    <w:rsid w:val="00CC7BE5"/>
    <w:rsid w:val="00CD73DB"/>
    <w:rsid w:val="00CE4496"/>
    <w:rsid w:val="00CE505D"/>
    <w:rsid w:val="00CE54E0"/>
    <w:rsid w:val="00CF05E1"/>
    <w:rsid w:val="00CF1EAE"/>
    <w:rsid w:val="00CF337C"/>
    <w:rsid w:val="00CF49C3"/>
    <w:rsid w:val="00D009B7"/>
    <w:rsid w:val="00D04A6D"/>
    <w:rsid w:val="00D06F15"/>
    <w:rsid w:val="00D1035C"/>
    <w:rsid w:val="00D11ACC"/>
    <w:rsid w:val="00D137B5"/>
    <w:rsid w:val="00D1559D"/>
    <w:rsid w:val="00D158A8"/>
    <w:rsid w:val="00D22336"/>
    <w:rsid w:val="00D30736"/>
    <w:rsid w:val="00D34DB5"/>
    <w:rsid w:val="00D403DC"/>
    <w:rsid w:val="00D4152C"/>
    <w:rsid w:val="00D41C46"/>
    <w:rsid w:val="00D446D1"/>
    <w:rsid w:val="00D457B3"/>
    <w:rsid w:val="00D477EB"/>
    <w:rsid w:val="00D52D69"/>
    <w:rsid w:val="00D5356A"/>
    <w:rsid w:val="00D60013"/>
    <w:rsid w:val="00D6038F"/>
    <w:rsid w:val="00D60C7B"/>
    <w:rsid w:val="00D6460C"/>
    <w:rsid w:val="00D64B06"/>
    <w:rsid w:val="00D66F0E"/>
    <w:rsid w:val="00D717E4"/>
    <w:rsid w:val="00D7298A"/>
    <w:rsid w:val="00D73A57"/>
    <w:rsid w:val="00D84D07"/>
    <w:rsid w:val="00D85BC0"/>
    <w:rsid w:val="00D92EE0"/>
    <w:rsid w:val="00D9378F"/>
    <w:rsid w:val="00D975CA"/>
    <w:rsid w:val="00DA26F1"/>
    <w:rsid w:val="00DA3547"/>
    <w:rsid w:val="00DA3C73"/>
    <w:rsid w:val="00DA4D1F"/>
    <w:rsid w:val="00DB0BEC"/>
    <w:rsid w:val="00DB3CEF"/>
    <w:rsid w:val="00DC6E48"/>
    <w:rsid w:val="00DC78A7"/>
    <w:rsid w:val="00DD3491"/>
    <w:rsid w:val="00DD4F5E"/>
    <w:rsid w:val="00DD7098"/>
    <w:rsid w:val="00DE14A9"/>
    <w:rsid w:val="00DE17BA"/>
    <w:rsid w:val="00DE24A0"/>
    <w:rsid w:val="00DF037C"/>
    <w:rsid w:val="00DF3541"/>
    <w:rsid w:val="00DF3E11"/>
    <w:rsid w:val="00DF56F1"/>
    <w:rsid w:val="00E050D0"/>
    <w:rsid w:val="00E051BE"/>
    <w:rsid w:val="00E078A3"/>
    <w:rsid w:val="00E12072"/>
    <w:rsid w:val="00E21029"/>
    <w:rsid w:val="00E252B4"/>
    <w:rsid w:val="00E2776C"/>
    <w:rsid w:val="00E36024"/>
    <w:rsid w:val="00E378E7"/>
    <w:rsid w:val="00E51665"/>
    <w:rsid w:val="00E553B7"/>
    <w:rsid w:val="00E5625A"/>
    <w:rsid w:val="00E57A0B"/>
    <w:rsid w:val="00E608BB"/>
    <w:rsid w:val="00E65D00"/>
    <w:rsid w:val="00E70C48"/>
    <w:rsid w:val="00E77755"/>
    <w:rsid w:val="00E82E00"/>
    <w:rsid w:val="00E844D1"/>
    <w:rsid w:val="00E903DC"/>
    <w:rsid w:val="00E9064E"/>
    <w:rsid w:val="00E90B05"/>
    <w:rsid w:val="00E91FC4"/>
    <w:rsid w:val="00E93173"/>
    <w:rsid w:val="00E9583D"/>
    <w:rsid w:val="00EA1AD2"/>
    <w:rsid w:val="00EA2E14"/>
    <w:rsid w:val="00EA3018"/>
    <w:rsid w:val="00EA3A85"/>
    <w:rsid w:val="00EA4C00"/>
    <w:rsid w:val="00EA6BA5"/>
    <w:rsid w:val="00EA6F78"/>
    <w:rsid w:val="00EA7669"/>
    <w:rsid w:val="00EB08F1"/>
    <w:rsid w:val="00EB09AD"/>
    <w:rsid w:val="00EB2E4C"/>
    <w:rsid w:val="00EB6D42"/>
    <w:rsid w:val="00EC268B"/>
    <w:rsid w:val="00EC3553"/>
    <w:rsid w:val="00EC44C7"/>
    <w:rsid w:val="00EC4AB2"/>
    <w:rsid w:val="00EC7064"/>
    <w:rsid w:val="00ED2611"/>
    <w:rsid w:val="00ED3632"/>
    <w:rsid w:val="00ED3BB2"/>
    <w:rsid w:val="00ED5206"/>
    <w:rsid w:val="00EE21F0"/>
    <w:rsid w:val="00EE4267"/>
    <w:rsid w:val="00EE60BC"/>
    <w:rsid w:val="00EE677C"/>
    <w:rsid w:val="00EE68DF"/>
    <w:rsid w:val="00EE712F"/>
    <w:rsid w:val="00EF0E17"/>
    <w:rsid w:val="00EF2627"/>
    <w:rsid w:val="00EF3D61"/>
    <w:rsid w:val="00EF79D2"/>
    <w:rsid w:val="00F00C48"/>
    <w:rsid w:val="00F01718"/>
    <w:rsid w:val="00F024C7"/>
    <w:rsid w:val="00F068F3"/>
    <w:rsid w:val="00F111D9"/>
    <w:rsid w:val="00F126DA"/>
    <w:rsid w:val="00F14127"/>
    <w:rsid w:val="00F14282"/>
    <w:rsid w:val="00F240B2"/>
    <w:rsid w:val="00F26332"/>
    <w:rsid w:val="00F316C2"/>
    <w:rsid w:val="00F405E0"/>
    <w:rsid w:val="00F41565"/>
    <w:rsid w:val="00F43896"/>
    <w:rsid w:val="00F4727F"/>
    <w:rsid w:val="00F52A97"/>
    <w:rsid w:val="00F54E88"/>
    <w:rsid w:val="00F55DC0"/>
    <w:rsid w:val="00F566C0"/>
    <w:rsid w:val="00F63CAA"/>
    <w:rsid w:val="00F64903"/>
    <w:rsid w:val="00F64A4C"/>
    <w:rsid w:val="00F64CD6"/>
    <w:rsid w:val="00F813D8"/>
    <w:rsid w:val="00F901F0"/>
    <w:rsid w:val="00F91EED"/>
    <w:rsid w:val="00F92B38"/>
    <w:rsid w:val="00FA093D"/>
    <w:rsid w:val="00FB1223"/>
    <w:rsid w:val="00FB21EF"/>
    <w:rsid w:val="00FB41EE"/>
    <w:rsid w:val="00FB67A8"/>
    <w:rsid w:val="00FB6BBF"/>
    <w:rsid w:val="00FC6518"/>
    <w:rsid w:val="00FD0743"/>
    <w:rsid w:val="00FD30D0"/>
    <w:rsid w:val="00FD365D"/>
    <w:rsid w:val="00FD4670"/>
    <w:rsid w:val="00FE00A4"/>
    <w:rsid w:val="00FE1E64"/>
    <w:rsid w:val="00FE53A0"/>
    <w:rsid w:val="00FE5806"/>
    <w:rsid w:val="00FE6252"/>
    <w:rsid w:val="00FF3123"/>
    <w:rsid w:val="00FF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55BD66"/>
  <w15:chartTrackingRefBased/>
  <w15:docId w15:val="{2FC57872-53F9-4E68-8EAF-11086C97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16F9"/>
    <w:pPr>
      <w:ind w:left="360"/>
      <w:outlineLvl w:val="0"/>
    </w:pPr>
    <w:rPr>
      <w:rFonts w:ascii="Arial" w:hAnsi="Arial" w:cs="Arial"/>
      <w:sz w:val="24"/>
      <w:szCs w:val="24"/>
    </w:rPr>
  </w:style>
  <w:style w:type="paragraph" w:styleId="Heading1">
    <w:name w:val="heading 1"/>
    <w:basedOn w:val="PlainText"/>
    <w:next w:val="Normal"/>
    <w:link w:val="Heading1Char"/>
    <w:qFormat/>
    <w:rsid w:val="002916F9"/>
    <w:pPr>
      <w:numPr>
        <w:numId w:val="3"/>
      </w:numPr>
    </w:pPr>
    <w:rPr>
      <w:rFonts w:ascii="Arial" w:hAnsi="Arial"/>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F0E17"/>
    <w:rPr>
      <w:rFonts w:ascii="Courier New" w:hAnsi="Courier New"/>
      <w:sz w:val="20"/>
      <w:szCs w:val="20"/>
    </w:rPr>
  </w:style>
  <w:style w:type="character" w:customStyle="1" w:styleId="PlainTextChar">
    <w:name w:val="Plain Text Char"/>
    <w:link w:val="PlainText"/>
    <w:uiPriority w:val="99"/>
    <w:rsid w:val="00EF0E17"/>
    <w:rPr>
      <w:rFonts w:ascii="Courier New" w:hAnsi="Courier New"/>
    </w:rPr>
  </w:style>
  <w:style w:type="paragraph" w:styleId="ListParagraph">
    <w:name w:val="List Paragraph"/>
    <w:basedOn w:val="PlainText"/>
    <w:uiPriority w:val="34"/>
    <w:qFormat/>
    <w:rsid w:val="002916F9"/>
    <w:pPr>
      <w:numPr>
        <w:numId w:val="11"/>
      </w:numPr>
    </w:pPr>
    <w:rPr>
      <w:rFonts w:ascii="Arial" w:hAnsi="Arial"/>
      <w:sz w:val="24"/>
    </w:rPr>
  </w:style>
  <w:style w:type="paragraph" w:styleId="Header">
    <w:name w:val="header"/>
    <w:basedOn w:val="Normal"/>
    <w:link w:val="HeaderChar"/>
    <w:rsid w:val="00ED3BB2"/>
    <w:pPr>
      <w:tabs>
        <w:tab w:val="center" w:pos="4680"/>
        <w:tab w:val="right" w:pos="9360"/>
      </w:tabs>
    </w:pPr>
  </w:style>
  <w:style w:type="character" w:customStyle="1" w:styleId="HeaderChar">
    <w:name w:val="Header Char"/>
    <w:link w:val="Header"/>
    <w:rsid w:val="00ED3BB2"/>
    <w:rPr>
      <w:sz w:val="24"/>
      <w:szCs w:val="24"/>
    </w:rPr>
  </w:style>
  <w:style w:type="paragraph" w:styleId="Footer">
    <w:name w:val="footer"/>
    <w:basedOn w:val="Normal"/>
    <w:link w:val="FooterChar"/>
    <w:rsid w:val="00ED3BB2"/>
    <w:pPr>
      <w:tabs>
        <w:tab w:val="center" w:pos="4680"/>
        <w:tab w:val="right" w:pos="9360"/>
      </w:tabs>
    </w:pPr>
  </w:style>
  <w:style w:type="character" w:customStyle="1" w:styleId="FooterChar">
    <w:name w:val="Footer Char"/>
    <w:link w:val="Footer"/>
    <w:rsid w:val="00ED3BB2"/>
    <w:rPr>
      <w:sz w:val="24"/>
      <w:szCs w:val="24"/>
    </w:rPr>
  </w:style>
  <w:style w:type="paragraph" w:styleId="BalloonText">
    <w:name w:val="Balloon Text"/>
    <w:basedOn w:val="Normal"/>
    <w:link w:val="BalloonTextChar"/>
    <w:rsid w:val="001523F9"/>
    <w:rPr>
      <w:rFonts w:ascii="Segoe UI" w:hAnsi="Segoe UI" w:cs="Segoe UI"/>
      <w:sz w:val="18"/>
      <w:szCs w:val="18"/>
    </w:rPr>
  </w:style>
  <w:style w:type="character" w:customStyle="1" w:styleId="BalloonTextChar">
    <w:name w:val="Balloon Text Char"/>
    <w:link w:val="BalloonText"/>
    <w:rsid w:val="001523F9"/>
    <w:rPr>
      <w:rFonts w:ascii="Segoe UI" w:hAnsi="Segoe UI" w:cs="Segoe UI"/>
      <w:sz w:val="18"/>
      <w:szCs w:val="18"/>
    </w:rPr>
  </w:style>
  <w:style w:type="paragraph" w:customStyle="1" w:styleId="Default">
    <w:name w:val="Default"/>
    <w:rsid w:val="002069BC"/>
    <w:pPr>
      <w:autoSpaceDE w:val="0"/>
      <w:autoSpaceDN w:val="0"/>
      <w:adjustRightInd w:val="0"/>
    </w:pPr>
    <w:rPr>
      <w:color w:val="000000"/>
      <w:sz w:val="24"/>
      <w:szCs w:val="24"/>
    </w:rPr>
  </w:style>
  <w:style w:type="character" w:styleId="Hyperlink">
    <w:name w:val="Hyperlink"/>
    <w:basedOn w:val="DefaultParagraphFont"/>
    <w:rsid w:val="00490CE3"/>
    <w:rPr>
      <w:color w:val="0563C1" w:themeColor="hyperlink"/>
      <w:u w:val="single"/>
    </w:rPr>
  </w:style>
  <w:style w:type="character" w:styleId="UnresolvedMention">
    <w:name w:val="Unresolved Mention"/>
    <w:basedOn w:val="DefaultParagraphFont"/>
    <w:uiPriority w:val="99"/>
    <w:semiHidden/>
    <w:unhideWhenUsed/>
    <w:rsid w:val="00490CE3"/>
    <w:rPr>
      <w:color w:val="605E5C"/>
      <w:shd w:val="clear" w:color="auto" w:fill="E1DFDD"/>
    </w:rPr>
  </w:style>
  <w:style w:type="character" w:styleId="CommentReference">
    <w:name w:val="annotation reference"/>
    <w:basedOn w:val="DefaultParagraphFont"/>
    <w:rsid w:val="00DA26F1"/>
    <w:rPr>
      <w:sz w:val="16"/>
      <w:szCs w:val="16"/>
    </w:rPr>
  </w:style>
  <w:style w:type="paragraph" w:styleId="CommentText">
    <w:name w:val="annotation text"/>
    <w:basedOn w:val="Normal"/>
    <w:link w:val="CommentTextChar"/>
    <w:rsid w:val="00DA26F1"/>
    <w:rPr>
      <w:sz w:val="20"/>
      <w:szCs w:val="20"/>
    </w:rPr>
  </w:style>
  <w:style w:type="character" w:customStyle="1" w:styleId="CommentTextChar">
    <w:name w:val="Comment Text Char"/>
    <w:basedOn w:val="DefaultParagraphFont"/>
    <w:link w:val="CommentText"/>
    <w:rsid w:val="00DA26F1"/>
  </w:style>
  <w:style w:type="paragraph" w:styleId="CommentSubject">
    <w:name w:val="annotation subject"/>
    <w:basedOn w:val="CommentText"/>
    <w:next w:val="CommentText"/>
    <w:link w:val="CommentSubjectChar"/>
    <w:rsid w:val="00DA26F1"/>
    <w:rPr>
      <w:b/>
      <w:bCs/>
    </w:rPr>
  </w:style>
  <w:style w:type="character" w:customStyle="1" w:styleId="CommentSubjectChar">
    <w:name w:val="Comment Subject Char"/>
    <w:basedOn w:val="CommentTextChar"/>
    <w:link w:val="CommentSubject"/>
    <w:rsid w:val="00DA26F1"/>
    <w:rPr>
      <w:b/>
      <w:bCs/>
    </w:rPr>
  </w:style>
  <w:style w:type="paragraph" w:styleId="Revision">
    <w:name w:val="Revision"/>
    <w:hidden/>
    <w:uiPriority w:val="99"/>
    <w:semiHidden/>
    <w:rsid w:val="00DA26F1"/>
    <w:rPr>
      <w:sz w:val="24"/>
      <w:szCs w:val="24"/>
    </w:rPr>
  </w:style>
  <w:style w:type="paragraph" w:styleId="Title">
    <w:name w:val="Title"/>
    <w:basedOn w:val="PlainText"/>
    <w:next w:val="Normal"/>
    <w:link w:val="TitleChar"/>
    <w:qFormat/>
    <w:rsid w:val="002916F9"/>
    <w:pPr>
      <w:jc w:val="center"/>
    </w:pPr>
    <w:rPr>
      <w:rFonts w:ascii="Arial" w:hAnsi="Arial"/>
      <w:b/>
      <w:sz w:val="24"/>
      <w:szCs w:val="24"/>
      <w:u w:val="single"/>
    </w:rPr>
  </w:style>
  <w:style w:type="character" w:customStyle="1" w:styleId="TitleChar">
    <w:name w:val="Title Char"/>
    <w:basedOn w:val="DefaultParagraphFont"/>
    <w:link w:val="Title"/>
    <w:rsid w:val="002916F9"/>
    <w:rPr>
      <w:rFonts w:ascii="Arial" w:hAnsi="Arial" w:cs="Arial"/>
      <w:b/>
      <w:sz w:val="24"/>
      <w:szCs w:val="24"/>
      <w:u w:val="single"/>
    </w:rPr>
  </w:style>
  <w:style w:type="character" w:customStyle="1" w:styleId="Heading1Char">
    <w:name w:val="Heading 1 Char"/>
    <w:basedOn w:val="DefaultParagraphFont"/>
    <w:link w:val="Heading1"/>
    <w:rsid w:val="002916F9"/>
    <w:rPr>
      <w:rFonts w:ascii="Arial" w:hAnsi="Arial" w:cs="Arial"/>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4831">
      <w:bodyDiv w:val="1"/>
      <w:marLeft w:val="0"/>
      <w:marRight w:val="0"/>
      <w:marTop w:val="0"/>
      <w:marBottom w:val="0"/>
      <w:divBdr>
        <w:top w:val="none" w:sz="0" w:space="0" w:color="auto"/>
        <w:left w:val="none" w:sz="0" w:space="0" w:color="auto"/>
        <w:bottom w:val="none" w:sz="0" w:space="0" w:color="auto"/>
        <w:right w:val="none" w:sz="0" w:space="0" w:color="auto"/>
      </w:divBdr>
    </w:div>
    <w:div w:id="724644265">
      <w:bodyDiv w:val="1"/>
      <w:marLeft w:val="0"/>
      <w:marRight w:val="0"/>
      <w:marTop w:val="0"/>
      <w:marBottom w:val="0"/>
      <w:divBdr>
        <w:top w:val="none" w:sz="0" w:space="0" w:color="auto"/>
        <w:left w:val="none" w:sz="0" w:space="0" w:color="auto"/>
        <w:bottom w:val="none" w:sz="0" w:space="0" w:color="auto"/>
        <w:right w:val="none" w:sz="0" w:space="0" w:color="auto"/>
      </w:divBdr>
    </w:div>
    <w:div w:id="752432236">
      <w:bodyDiv w:val="1"/>
      <w:marLeft w:val="0"/>
      <w:marRight w:val="0"/>
      <w:marTop w:val="0"/>
      <w:marBottom w:val="0"/>
      <w:divBdr>
        <w:top w:val="none" w:sz="0" w:space="0" w:color="auto"/>
        <w:left w:val="none" w:sz="0" w:space="0" w:color="auto"/>
        <w:bottom w:val="none" w:sz="0" w:space="0" w:color="auto"/>
        <w:right w:val="none" w:sz="0" w:space="0" w:color="auto"/>
      </w:divBdr>
    </w:div>
    <w:div w:id="162365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32A8F-161A-4C62-8018-4CFB0786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1274</Words>
  <Characters>7096</Characters>
  <Application>Microsoft Office Word</Application>
  <DocSecurity>0</DocSecurity>
  <Lines>215</Lines>
  <Paragraphs>76</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4</cp:revision>
  <cp:lastPrinted>2019-07-10T20:51:00Z</cp:lastPrinted>
  <dcterms:created xsi:type="dcterms:W3CDTF">2022-02-11T23:38:00Z</dcterms:created>
  <dcterms:modified xsi:type="dcterms:W3CDTF">2022-02-11T23:53:00Z</dcterms:modified>
</cp:coreProperties>
</file>